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D93EF">
      <w:pPr>
        <w:pStyle w:val="2"/>
        <w:bidi w:val="0"/>
        <w:rPr>
          <w:rFonts w:hint="eastAsia"/>
          <w:lang w:eastAsia="zh-CN"/>
        </w:rPr>
      </w:pPr>
      <w:r>
        <w:rPr>
          <w:rFonts w:hint="eastAsia"/>
          <w:lang w:eastAsia="zh-CN"/>
        </w:rPr>
        <w:t>翻译欧美国家海洋政策相关外文资料</w:t>
      </w:r>
    </w:p>
    <w:p w14:paraId="6B28BEC0">
      <w:pPr>
        <w:rPr>
          <w:rFonts w:hint="eastAsia"/>
          <w:b/>
          <w:bCs/>
          <w:sz w:val="32"/>
          <w:szCs w:val="32"/>
          <w:lang w:eastAsia="zh-CN"/>
        </w:rPr>
      </w:pPr>
    </w:p>
    <w:p w14:paraId="60F13C70">
      <w:pPr>
        <w:rPr>
          <w:rFonts w:hint="default" w:eastAsiaTheme="minorEastAsia"/>
          <w:b/>
          <w:bCs/>
          <w:sz w:val="32"/>
          <w:szCs w:val="32"/>
          <w:lang w:val="en-US" w:eastAsia="zh-CN"/>
        </w:rPr>
      </w:pPr>
      <w:r>
        <w:rPr>
          <w:rFonts w:hint="eastAsia"/>
          <w:b/>
          <w:bCs/>
          <w:sz w:val="32"/>
          <w:szCs w:val="32"/>
          <w:lang w:eastAsia="zh-CN"/>
        </w:rPr>
        <w:t>第一批：翻译文献简介</w:t>
      </w:r>
      <w:r>
        <w:rPr>
          <w:rFonts w:hint="eastAsia"/>
          <w:b/>
          <w:bCs/>
          <w:sz w:val="32"/>
          <w:szCs w:val="32"/>
          <w:lang w:val="en-US" w:eastAsia="zh-CN"/>
        </w:rPr>
        <w:t>(1-10)</w:t>
      </w:r>
    </w:p>
    <w:p w14:paraId="79D36C39">
      <w:pPr>
        <w:rPr>
          <w:rFonts w:hint="eastAsia"/>
          <w:b/>
          <w:bCs/>
        </w:rPr>
      </w:pPr>
    </w:p>
    <w:p w14:paraId="3EA099CF">
      <w:pPr>
        <w:rPr>
          <w:rFonts w:hint="eastAsia"/>
          <w:b/>
          <w:bCs/>
        </w:rPr>
      </w:pPr>
      <w:r>
        <w:rPr>
          <w:rFonts w:hint="eastAsia"/>
          <w:b/>
          <w:bCs/>
        </w:rPr>
        <w:t>1、美国国家科学院《重振美国在海洋研究领域的领导地位》报告(英文)</w:t>
      </w:r>
    </w:p>
    <w:p w14:paraId="28D3A506">
      <w:pPr>
        <w:rPr>
          <w:rFonts w:hint="eastAsia"/>
          <w:b/>
          <w:bCs/>
        </w:rPr>
      </w:pPr>
      <w:r>
        <w:rPr>
          <w:rFonts w:hint="eastAsia"/>
          <w:b/>
          <w:bCs/>
        </w:rPr>
        <w:t>——Forecasting the Ocean: The 2025-2035 Decade of Ocean Science</w:t>
      </w:r>
    </w:p>
    <w:p w14:paraId="6E3DF950">
      <w:pPr>
        <w:rPr>
          <w:rFonts w:hint="eastAsia"/>
        </w:rPr>
      </w:pPr>
    </w:p>
    <w:p w14:paraId="40C1A7C3">
      <w:pPr>
        <w:rPr>
          <w:rFonts w:hint="eastAsia"/>
        </w:rPr>
      </w:pPr>
      <w:r>
        <w:rPr>
          <w:rFonts w:hint="eastAsia"/>
        </w:rPr>
        <w:t>2025年2月20日，美国国家科学、工程和医学院发布《重振美国在海洋研究领域的领导地位》报告。报告指出，美国需要对海洋科学的核心研究进行大量投资，升级和更换支持海洋基础研究和应用研究的基础设施。美国需要进行研究以了解扩大北极地区的进入将如何挑战美国的国家安全，海洋生态系统健康状况的变化将如何影响渔业，以及海洋将如何导致极端天气事件。 该报告提供了如何重振美国在海洋研究领域的领导地位的建议。报告表示，将投资重点放在研究、基础设施和海洋研究人员上将有助于应对未来十年的国家和全球挑战，并有助于增强国家安全、科学领导力和经济竞争力，以支持蓬勃发展的美国蓝色经济。</w:t>
      </w:r>
    </w:p>
    <w:p w14:paraId="732FD6B2">
      <w:pPr>
        <w:rPr>
          <w:rFonts w:hint="eastAsia"/>
        </w:rPr>
      </w:pPr>
    </w:p>
    <w:p w14:paraId="13FE49B7">
      <w:pPr>
        <w:rPr>
          <w:rFonts w:hint="eastAsia"/>
        </w:rPr>
      </w:pPr>
      <w:r>
        <w:rPr>
          <w:rFonts w:hint="eastAsia"/>
        </w:rPr>
        <w:t>注：文献为PDF格式，英文</w:t>
      </w:r>
      <w:r>
        <w:rPr>
          <w:rFonts w:hint="eastAsia"/>
          <w:lang w:val="en-US" w:eastAsia="zh-CN"/>
        </w:rPr>
        <w:t>81837字</w:t>
      </w:r>
      <w:r>
        <w:rPr>
          <w:rFonts w:hint="eastAsia"/>
        </w:rPr>
        <w:t>，共173页。</w:t>
      </w:r>
    </w:p>
    <w:p w14:paraId="0EE2EE10">
      <w:pPr>
        <w:rPr>
          <w:rFonts w:hint="eastAsia"/>
        </w:rPr>
      </w:pPr>
    </w:p>
    <w:p w14:paraId="566B9F8A">
      <w:pPr>
        <w:rPr>
          <w:rFonts w:hint="eastAsia"/>
          <w:b/>
          <w:bCs/>
        </w:rPr>
      </w:pPr>
      <w:r>
        <w:rPr>
          <w:rFonts w:hint="eastAsia"/>
          <w:b/>
          <w:bCs/>
        </w:rPr>
        <w:t>2、欧盟委员会《欧洲海洋公约》(英文)</w:t>
      </w:r>
    </w:p>
    <w:p w14:paraId="511473D3">
      <w:pPr>
        <w:rPr>
          <w:rFonts w:hint="eastAsia"/>
          <w:b/>
          <w:bCs/>
        </w:rPr>
      </w:pPr>
      <w:r>
        <w:rPr>
          <w:rFonts w:hint="eastAsia"/>
          <w:b/>
          <w:bCs/>
        </w:rPr>
        <w:t>——The European Ocean Pact</w:t>
      </w:r>
    </w:p>
    <w:p w14:paraId="4724C229">
      <w:pPr>
        <w:rPr>
          <w:rFonts w:hint="eastAsia"/>
        </w:rPr>
      </w:pPr>
    </w:p>
    <w:p w14:paraId="7E49A8D4">
      <w:pPr>
        <w:rPr>
          <w:rFonts w:hint="eastAsia"/>
        </w:rPr>
      </w:pPr>
      <w:r>
        <w:rPr>
          <w:rFonts w:hint="eastAsia"/>
        </w:rPr>
        <w:t>2025年6月5日，欧盟委员会通过《欧洲海洋公约》（European Ocean Pact），这是一项旨在更好地保护海洋、促进蓝色经济繁荣发展和支持沿海地区人民福祉的综合战略。该公约将欧盟各项海洋政策纳入统一的参考框架，以应对我们的海洋、沿海社区、岛屿和最边缘地区面临的重大威胁。公约重点关注以下六个优先事项：保护和恢复海洋健康；提升欧盟可持续蓝色经济的竞争力；支持沿海、岛屿社区和最偏远地区；推进海洋研究、知识、技能和创新；加强海上安全和防御；加强欧盟海洋外交和国际海洋治理。</w:t>
      </w:r>
    </w:p>
    <w:p w14:paraId="5CD400BD">
      <w:pPr>
        <w:rPr>
          <w:rFonts w:hint="eastAsia"/>
        </w:rPr>
      </w:pPr>
    </w:p>
    <w:p w14:paraId="50F3EFCF">
      <w:pPr>
        <w:rPr>
          <w:rFonts w:hint="eastAsia"/>
        </w:rPr>
      </w:pPr>
      <w:r>
        <w:rPr>
          <w:rFonts w:hint="eastAsia"/>
        </w:rPr>
        <w:t>注：文献为PDF格式，英文</w:t>
      </w:r>
      <w:r>
        <w:rPr>
          <w:rFonts w:hint="eastAsia"/>
          <w:lang w:val="en-US" w:eastAsia="zh-CN"/>
        </w:rPr>
        <w:t>10918字</w:t>
      </w:r>
      <w:r>
        <w:rPr>
          <w:rFonts w:hint="eastAsia"/>
        </w:rPr>
        <w:t>，共27页。</w:t>
      </w:r>
    </w:p>
    <w:p w14:paraId="1F25BEF0">
      <w:pPr>
        <w:rPr>
          <w:rFonts w:hint="eastAsia"/>
        </w:rPr>
      </w:pPr>
    </w:p>
    <w:p w14:paraId="3AD9CEF1">
      <w:pPr>
        <w:rPr>
          <w:rFonts w:hint="eastAsia"/>
          <w:b/>
          <w:bCs/>
        </w:rPr>
      </w:pPr>
      <w:r>
        <w:rPr>
          <w:rFonts w:hint="eastAsia"/>
          <w:b/>
          <w:bCs/>
        </w:rPr>
        <w:t>3、欧盟委员会《2025年欧盟蓝色经济报告》(英文)</w:t>
      </w:r>
    </w:p>
    <w:p w14:paraId="62718295">
      <w:pPr>
        <w:rPr>
          <w:rFonts w:hint="eastAsia"/>
          <w:b/>
          <w:bCs/>
        </w:rPr>
      </w:pPr>
      <w:r>
        <w:rPr>
          <w:rFonts w:hint="eastAsia"/>
          <w:b/>
          <w:bCs/>
        </w:rPr>
        <w:t>——The EU blue economy report 2025</w:t>
      </w:r>
    </w:p>
    <w:p w14:paraId="0D2B58EC">
      <w:pPr>
        <w:rPr>
          <w:rFonts w:hint="eastAsia"/>
        </w:rPr>
      </w:pPr>
    </w:p>
    <w:p w14:paraId="54F360DE">
      <w:pPr>
        <w:rPr>
          <w:rFonts w:hint="eastAsia"/>
        </w:rPr>
      </w:pPr>
      <w:r>
        <w:rPr>
          <w:rFonts w:hint="eastAsia"/>
        </w:rPr>
        <w:t>2025年5月22月日，欧委会发布2025年《欧盟蓝色经济报告》。该报告采用了全新的版式，全面概述了欧盟蓝色经济的规模和广度。报告的主要目的是为政策制定者和利益相关者提供指导，促进海洋和海事相关市场的增长以及沿海和海洋资源的可持续利用。蓝色经济各行业在实现欧盟委员会的关键优先事项，即使欧盟更具竞争力、可持续性、弹性和安全性方面发挥着越来越重要的作用。通过对能源和数字化转型带来的机遇提供经济见解，该报告还旨在吸引对蓝色经济领域的投资。</w:t>
      </w:r>
    </w:p>
    <w:p w14:paraId="48C17899">
      <w:pPr>
        <w:rPr>
          <w:rFonts w:hint="eastAsia"/>
        </w:rPr>
      </w:pPr>
    </w:p>
    <w:p w14:paraId="2E47E5C5">
      <w:pPr>
        <w:rPr>
          <w:rFonts w:hint="eastAsia"/>
        </w:rPr>
      </w:pPr>
      <w:r>
        <w:rPr>
          <w:rFonts w:hint="eastAsia"/>
        </w:rPr>
        <w:t>注：文献为PDF格式，英文</w:t>
      </w:r>
      <w:r>
        <w:rPr>
          <w:rFonts w:hint="eastAsia"/>
          <w:lang w:val="en-US" w:eastAsia="zh-CN"/>
        </w:rPr>
        <w:t>29097字</w:t>
      </w:r>
      <w:r>
        <w:rPr>
          <w:rFonts w:hint="eastAsia"/>
        </w:rPr>
        <w:t>，共67页。</w:t>
      </w:r>
    </w:p>
    <w:p w14:paraId="23F45330">
      <w:pPr>
        <w:rPr>
          <w:rFonts w:hint="eastAsia"/>
        </w:rPr>
      </w:pPr>
    </w:p>
    <w:p w14:paraId="19656AF3">
      <w:pPr>
        <w:rPr>
          <w:rFonts w:hint="eastAsia"/>
          <w:b/>
          <w:bCs/>
        </w:rPr>
      </w:pPr>
      <w:r>
        <w:rPr>
          <w:rFonts w:hint="eastAsia"/>
          <w:b/>
          <w:bCs/>
        </w:rPr>
        <w:t>4、欧洲海洋局《深海研究与管理》报告(英文)</w:t>
      </w:r>
    </w:p>
    <w:p w14:paraId="2656312B">
      <w:pPr>
        <w:rPr>
          <w:rFonts w:hint="eastAsia"/>
          <w:b/>
          <w:bCs/>
        </w:rPr>
      </w:pPr>
      <w:r>
        <w:rPr>
          <w:rFonts w:hint="eastAsia"/>
          <w:b/>
          <w:bCs/>
        </w:rPr>
        <w:t>——Deep Sea：Research and Management Needs</w:t>
      </w:r>
    </w:p>
    <w:p w14:paraId="3123336D">
      <w:pPr>
        <w:rPr>
          <w:rFonts w:hint="eastAsia"/>
        </w:rPr>
      </w:pPr>
    </w:p>
    <w:p w14:paraId="2585B92A">
      <w:pPr>
        <w:rPr>
          <w:rFonts w:hint="eastAsia"/>
        </w:rPr>
      </w:pPr>
      <w:r>
        <w:rPr>
          <w:rFonts w:hint="eastAsia"/>
        </w:rPr>
        <w:t>2025年4月，欧洲海洋局发布题为《深海研究与管理》的报告。报告探讨了深海的复杂性及其在当今海洋健康中的作用，强调了深海提供的关键生态系统服务和功能，并强调了气候变化、人类的直接影响以及未来深海产业对海洋健康的风险。该文件提供了政策、管理、研究和全球能力建设方面的建议，以确保海洋和深海的健康。</w:t>
      </w:r>
    </w:p>
    <w:p w14:paraId="255D3187">
      <w:pPr>
        <w:rPr>
          <w:rFonts w:hint="eastAsia"/>
        </w:rPr>
      </w:pPr>
    </w:p>
    <w:p w14:paraId="2B5D551E">
      <w:pPr>
        <w:rPr>
          <w:rFonts w:hint="eastAsia"/>
        </w:rPr>
      </w:pPr>
      <w:r>
        <w:rPr>
          <w:rFonts w:hint="eastAsia"/>
        </w:rPr>
        <w:t>注：文献为PDF格式，英文</w:t>
      </w:r>
      <w:r>
        <w:rPr>
          <w:rFonts w:hint="eastAsia"/>
          <w:lang w:val="en-US" w:eastAsia="zh-CN"/>
        </w:rPr>
        <w:t>37316字</w:t>
      </w:r>
      <w:r>
        <w:rPr>
          <w:rFonts w:hint="eastAsia"/>
        </w:rPr>
        <w:t>，共80页。</w:t>
      </w:r>
    </w:p>
    <w:p w14:paraId="26324F21">
      <w:pPr>
        <w:rPr>
          <w:rFonts w:hint="eastAsia"/>
        </w:rPr>
      </w:pPr>
    </w:p>
    <w:p w14:paraId="5FA6C9C0">
      <w:pPr>
        <w:rPr>
          <w:rFonts w:hint="eastAsia"/>
          <w:b/>
          <w:bCs/>
        </w:rPr>
      </w:pPr>
      <w:r>
        <w:rPr>
          <w:rFonts w:hint="eastAsia"/>
          <w:b/>
          <w:bCs/>
        </w:rPr>
        <w:t>5、德国海军《海军路线2025》(德文)</w:t>
      </w:r>
    </w:p>
    <w:p w14:paraId="7DFF5B7B">
      <w:pPr>
        <w:rPr>
          <w:rFonts w:hint="eastAsia"/>
          <w:b/>
          <w:bCs/>
        </w:rPr>
      </w:pPr>
      <w:r>
        <w:rPr>
          <w:rFonts w:hint="eastAsia"/>
          <w:b/>
          <w:bCs/>
        </w:rPr>
        <w:t>——Kurs Marine 2025</w:t>
      </w:r>
    </w:p>
    <w:p w14:paraId="4E7ECC48">
      <w:pPr>
        <w:rPr>
          <w:rFonts w:hint="eastAsia"/>
        </w:rPr>
      </w:pPr>
    </w:p>
    <w:p w14:paraId="4C28595A">
      <w:pPr>
        <w:rPr>
          <w:rFonts w:hint="eastAsia"/>
        </w:rPr>
      </w:pPr>
      <w:r>
        <w:rPr>
          <w:rFonts w:hint="eastAsia"/>
        </w:rPr>
        <w:t>2025年5月15日，德国海军发布《海军路线2025》（Kurs Marine 2025）文件。该文件涵盖几项重大采购，包括采购六艘127型护卫舰以及三艘无人大型遥控导弹艇（LRMV）。同时，该文件将有人-无人协同作战、远程海上打击和水下防护列为优先领域。该文件还指出，需要增加海军部队、增加人员，并加快作战节奏。</w:t>
      </w:r>
    </w:p>
    <w:p w14:paraId="36367250">
      <w:pPr>
        <w:rPr>
          <w:rFonts w:hint="eastAsia"/>
        </w:rPr>
      </w:pPr>
    </w:p>
    <w:p w14:paraId="7222DD0F">
      <w:pPr>
        <w:rPr>
          <w:rFonts w:hint="eastAsia"/>
        </w:rPr>
      </w:pPr>
      <w:r>
        <w:rPr>
          <w:rFonts w:hint="eastAsia"/>
        </w:rPr>
        <w:t>注：文献为PDF格式，德文</w:t>
      </w:r>
      <w:r>
        <w:rPr>
          <w:rFonts w:hint="eastAsia"/>
          <w:lang w:val="en-US" w:eastAsia="zh-CN"/>
        </w:rPr>
        <w:t>7553字</w:t>
      </w:r>
      <w:r>
        <w:rPr>
          <w:rFonts w:hint="eastAsia"/>
        </w:rPr>
        <w:t>，共40页。</w:t>
      </w:r>
    </w:p>
    <w:p w14:paraId="440A8A6E">
      <w:pPr>
        <w:rPr>
          <w:rFonts w:hint="eastAsia"/>
        </w:rPr>
      </w:pPr>
    </w:p>
    <w:p w14:paraId="2A2C7CB7">
      <w:pPr>
        <w:rPr>
          <w:rFonts w:hint="eastAsia"/>
          <w:b/>
          <w:bCs/>
        </w:rPr>
      </w:pPr>
      <w:r>
        <w:rPr>
          <w:rFonts w:hint="eastAsia"/>
          <w:b/>
          <w:bCs/>
        </w:rPr>
        <w:t>6、法国政府《2025-2030塑料计划》(法文)</w:t>
      </w:r>
    </w:p>
    <w:p w14:paraId="1CCC57CD">
      <w:pPr>
        <w:rPr>
          <w:rFonts w:hint="eastAsia"/>
          <w:b/>
          <w:bCs/>
        </w:rPr>
      </w:pPr>
      <w:r>
        <w:rPr>
          <w:rFonts w:hint="eastAsia"/>
          <w:b/>
          <w:bCs/>
        </w:rPr>
        <w:t>——Plan Plastique 2025-2030</w:t>
      </w:r>
    </w:p>
    <w:p w14:paraId="14DBFFB8">
      <w:pPr>
        <w:rPr>
          <w:rFonts w:hint="eastAsia"/>
        </w:rPr>
      </w:pPr>
    </w:p>
    <w:p w14:paraId="1573034B">
      <w:pPr>
        <w:rPr>
          <w:rFonts w:hint="eastAsia"/>
        </w:rPr>
      </w:pPr>
      <w:r>
        <w:rPr>
          <w:rFonts w:hint="eastAsia"/>
        </w:rPr>
        <w:t>2025年6月12日，法国生态转型部部长鲁纳谢（Agnès Pannier-Runacher）发布《2025-2030塑料计划》。法国每年产生450万吨塑料垃圾，人均70公斤。为了扭转这一趋势，法国政府打算首先树立榜样：“自2026年起，法国政府将停止购买含有塑料的饮料包装”。至于2022年针对一次性包装启动的“3R”战略，即“减少、再利用和回收”，该战略将得以加强。</w:t>
      </w:r>
    </w:p>
    <w:p w14:paraId="706AD74E">
      <w:pPr>
        <w:rPr>
          <w:rFonts w:hint="eastAsia"/>
        </w:rPr>
      </w:pPr>
    </w:p>
    <w:p w14:paraId="30778B90">
      <w:pPr>
        <w:rPr>
          <w:rFonts w:hint="eastAsia"/>
        </w:rPr>
      </w:pPr>
      <w:r>
        <w:rPr>
          <w:rFonts w:hint="eastAsia"/>
        </w:rPr>
        <w:t>注：文献为PDF格式，法文</w:t>
      </w:r>
      <w:r>
        <w:rPr>
          <w:rFonts w:hint="eastAsia"/>
          <w:lang w:val="en-US" w:eastAsia="zh-CN"/>
        </w:rPr>
        <w:t>5311字</w:t>
      </w:r>
      <w:r>
        <w:rPr>
          <w:rFonts w:hint="eastAsia"/>
        </w:rPr>
        <w:t>，共24页。</w:t>
      </w:r>
    </w:p>
    <w:p w14:paraId="6677D6CF">
      <w:pPr>
        <w:rPr>
          <w:rFonts w:hint="eastAsia"/>
        </w:rPr>
      </w:pPr>
    </w:p>
    <w:p w14:paraId="10510682">
      <w:pPr>
        <w:rPr>
          <w:rFonts w:hint="eastAsia"/>
          <w:b/>
          <w:bCs/>
        </w:rPr>
      </w:pPr>
      <w:r>
        <w:rPr>
          <w:rFonts w:hint="eastAsia"/>
          <w:b/>
          <w:bCs/>
        </w:rPr>
        <w:t>7、俄罗斯政府新版《造船业发展战略》(俄文)</w:t>
      </w:r>
    </w:p>
    <w:p w14:paraId="7A02C3A8">
      <w:pPr>
        <w:rPr>
          <w:rFonts w:hint="eastAsia"/>
          <w:b/>
          <w:bCs/>
        </w:rPr>
      </w:pPr>
      <w:r>
        <w:rPr>
          <w:rFonts w:hint="eastAsia"/>
          <w:b/>
          <w:bCs/>
        </w:rPr>
        <w:t>——развития судостроительной промышленности на период до 2036 года и на дальнейшую перспективу до 2050 года</w:t>
      </w:r>
    </w:p>
    <w:p w14:paraId="79DA7B6B">
      <w:pPr>
        <w:rPr>
          <w:rFonts w:hint="eastAsia"/>
        </w:rPr>
      </w:pPr>
    </w:p>
    <w:p w14:paraId="67B04F9F">
      <w:pPr>
        <w:rPr>
          <w:rFonts w:hint="eastAsia"/>
        </w:rPr>
      </w:pPr>
      <w:r>
        <w:rPr>
          <w:rFonts w:hint="eastAsia"/>
        </w:rPr>
        <w:t>2025年5月12日，俄罗斯政府批准新版《造船业发展战略》。该战略聚焦提升行业产能与技术主权，要求到2036年将现有船厂产能利用率提升至61%、2050年达73%。重点发展方向包括加速建造北方海航线专用船队，目标2036年部署51艘、2050年增至135艘；同步推动造船设施现代化改造，计划使新建和升级船厂数量翻倍、修理量增长三倍。此次修订更新了2019年版本，凸显对北极航道开发与产业链本土化的战略重视。</w:t>
      </w:r>
    </w:p>
    <w:p w14:paraId="2465D527">
      <w:pPr>
        <w:rPr>
          <w:rFonts w:hint="eastAsia"/>
        </w:rPr>
      </w:pPr>
    </w:p>
    <w:p w14:paraId="217E4D84">
      <w:pPr>
        <w:rPr>
          <w:rFonts w:hint="eastAsia"/>
        </w:rPr>
      </w:pPr>
      <w:r>
        <w:rPr>
          <w:rFonts w:hint="eastAsia"/>
        </w:rPr>
        <w:t>注：文献为PDF格式，俄文</w:t>
      </w:r>
      <w:r>
        <w:rPr>
          <w:rFonts w:hint="eastAsia"/>
          <w:lang w:val="en-US" w:eastAsia="zh-CN"/>
        </w:rPr>
        <w:t>13368字</w:t>
      </w:r>
      <w:r>
        <w:rPr>
          <w:rFonts w:hint="eastAsia"/>
        </w:rPr>
        <w:t>，共56页。</w:t>
      </w:r>
    </w:p>
    <w:p w14:paraId="5A63D10B">
      <w:pPr>
        <w:rPr>
          <w:rFonts w:hint="eastAsia"/>
        </w:rPr>
      </w:pPr>
    </w:p>
    <w:p w14:paraId="693B6784">
      <w:pPr>
        <w:rPr>
          <w:rFonts w:hint="eastAsia"/>
          <w:b/>
          <w:bCs/>
        </w:rPr>
      </w:pPr>
      <w:r>
        <w:rPr>
          <w:rFonts w:hint="eastAsia"/>
          <w:b/>
          <w:bCs/>
        </w:rPr>
        <w:t>8、英国《国家生物多样性战略和行动计划(NBSAP)》(英文)</w:t>
      </w:r>
    </w:p>
    <w:p w14:paraId="24A8CBD0">
      <w:pPr>
        <w:rPr>
          <w:rFonts w:hint="eastAsia"/>
          <w:b/>
          <w:bCs/>
        </w:rPr>
      </w:pPr>
      <w:r>
        <w:rPr>
          <w:rFonts w:hint="eastAsia"/>
          <w:b/>
          <w:bCs/>
        </w:rPr>
        <w:t>——Blueprint for Halting and Reversing Biodiversity Loss: the UK’s National Biodiversity Strategy and Action Plan</w:t>
      </w:r>
    </w:p>
    <w:p w14:paraId="0997EB9F">
      <w:pPr>
        <w:rPr>
          <w:rFonts w:hint="eastAsia"/>
        </w:rPr>
      </w:pPr>
    </w:p>
    <w:p w14:paraId="1B52F2AA">
      <w:pPr>
        <w:rPr>
          <w:rFonts w:hint="eastAsia"/>
        </w:rPr>
      </w:pPr>
      <w:r>
        <w:rPr>
          <w:rFonts w:hint="eastAsia"/>
        </w:rPr>
        <w:t>2025年2月26日，英国发布《国家生物多样性战略和行动计划》（NBSAP）。NBSAP承诺将保护区扩大到至少30%的陆地和海洋；将所有来源的污染减少到对生物多样性无害的水平；增强农业、水产养殖业、渔业和林业的生物多样性和可持续性；确保野生物种的可持续、安全和合法采伐和贸易。</w:t>
      </w:r>
    </w:p>
    <w:p w14:paraId="2536745F">
      <w:pPr>
        <w:rPr>
          <w:rFonts w:hint="eastAsia"/>
        </w:rPr>
      </w:pPr>
    </w:p>
    <w:p w14:paraId="65DD028E">
      <w:pPr>
        <w:rPr>
          <w:rFonts w:hint="eastAsia"/>
        </w:rPr>
      </w:pPr>
      <w:r>
        <w:rPr>
          <w:rFonts w:hint="eastAsia"/>
        </w:rPr>
        <w:t>注：文献为PDF格式，英文</w:t>
      </w:r>
      <w:r>
        <w:rPr>
          <w:rFonts w:hint="eastAsia"/>
          <w:lang w:val="en-US" w:eastAsia="zh-CN"/>
        </w:rPr>
        <w:t>15360字</w:t>
      </w:r>
      <w:r>
        <w:rPr>
          <w:rFonts w:hint="eastAsia"/>
        </w:rPr>
        <w:t>，共48页。</w:t>
      </w:r>
    </w:p>
    <w:p w14:paraId="281B417A">
      <w:pPr>
        <w:rPr>
          <w:rFonts w:hint="eastAsia"/>
        </w:rPr>
      </w:pPr>
    </w:p>
    <w:p w14:paraId="28888597">
      <w:pPr>
        <w:rPr>
          <w:rFonts w:hint="eastAsia"/>
          <w:b/>
          <w:bCs/>
        </w:rPr>
      </w:pPr>
      <w:r>
        <w:rPr>
          <w:rFonts w:hint="eastAsia"/>
          <w:b/>
          <w:bCs/>
        </w:rPr>
        <w:t>9、英国议会《英国与南极洲》报告(英文)</w:t>
      </w:r>
    </w:p>
    <w:p w14:paraId="51F1D4A5">
      <w:pPr>
        <w:rPr>
          <w:rFonts w:hint="eastAsia"/>
          <w:b/>
          <w:bCs/>
        </w:rPr>
      </w:pPr>
      <w:r>
        <w:rPr>
          <w:rFonts w:hint="eastAsia"/>
          <w:b/>
          <w:bCs/>
        </w:rPr>
        <w:t>——The UK and the Antarctic environment</w:t>
      </w:r>
    </w:p>
    <w:p w14:paraId="73F26C94">
      <w:pPr>
        <w:rPr>
          <w:rFonts w:hint="eastAsia"/>
        </w:rPr>
      </w:pPr>
    </w:p>
    <w:p w14:paraId="7AA0A738">
      <w:pPr>
        <w:rPr>
          <w:rFonts w:hint="eastAsia"/>
        </w:rPr>
      </w:pPr>
      <w:r>
        <w:rPr>
          <w:rFonts w:hint="eastAsia"/>
        </w:rPr>
        <w:t>2025年6月9日，英国议会发布《英国与南极洲》报告。报告表示，随着气候变化、商业捕捞和旅游业的加剧，南极洲的国际治理日益重要。报告称，英国政府正在制定正式的《南极战略》，作为其更广泛外交政策的一部分，这将有助于明确英国在该地区的目标。该战略的发布不仅对指导英国的政策至关重要，而且对促进在关键南极问题上的国际合作也至关重要。</w:t>
      </w:r>
    </w:p>
    <w:p w14:paraId="2F13E068">
      <w:pPr>
        <w:rPr>
          <w:rFonts w:hint="eastAsia"/>
        </w:rPr>
      </w:pPr>
    </w:p>
    <w:p w14:paraId="091361DA">
      <w:pPr>
        <w:rPr>
          <w:rFonts w:hint="eastAsia"/>
        </w:rPr>
      </w:pPr>
      <w:r>
        <w:rPr>
          <w:rFonts w:hint="eastAsia"/>
        </w:rPr>
        <w:t>注：文献为PDF格式，英文</w:t>
      </w:r>
      <w:r>
        <w:rPr>
          <w:rFonts w:hint="eastAsia"/>
          <w:lang w:val="en-US" w:eastAsia="zh-CN"/>
        </w:rPr>
        <w:t>38359字</w:t>
      </w:r>
      <w:r>
        <w:rPr>
          <w:rFonts w:hint="eastAsia"/>
        </w:rPr>
        <w:t>，共129页。</w:t>
      </w:r>
    </w:p>
    <w:p w14:paraId="02401BFF">
      <w:pPr>
        <w:rPr>
          <w:rFonts w:hint="eastAsia"/>
        </w:rPr>
      </w:pPr>
    </w:p>
    <w:p w14:paraId="77BD99EE">
      <w:pPr>
        <w:rPr>
          <w:rFonts w:hint="eastAsia"/>
          <w:b/>
          <w:bCs/>
        </w:rPr>
      </w:pPr>
      <w:r>
        <w:rPr>
          <w:rFonts w:hint="eastAsia"/>
          <w:b/>
          <w:bCs/>
        </w:rPr>
        <w:t>10、兰德公司《深海采矿对关键矿物供应链和全球地缘政治的潜在影响》(英文)</w:t>
      </w:r>
    </w:p>
    <w:p w14:paraId="20BB6731">
      <w:pPr>
        <w:rPr>
          <w:rFonts w:hint="eastAsia"/>
          <w:b/>
          <w:bCs/>
        </w:rPr>
      </w:pPr>
      <w:r>
        <w:rPr>
          <w:rFonts w:hint="eastAsia"/>
          <w:b/>
          <w:bCs/>
        </w:rPr>
        <w:t>——The Potential Impact of Seabed Mining on Critical Mineral Supply Chains and Global Geopolitics</w:t>
      </w:r>
    </w:p>
    <w:p w14:paraId="23152039">
      <w:pPr>
        <w:rPr>
          <w:rFonts w:hint="eastAsia"/>
        </w:rPr>
      </w:pPr>
    </w:p>
    <w:p w14:paraId="07A5017D">
      <w:pPr>
        <w:rPr>
          <w:rFonts w:hint="eastAsia"/>
        </w:rPr>
      </w:pPr>
      <w:r>
        <w:rPr>
          <w:rFonts w:hint="eastAsia"/>
        </w:rPr>
        <w:t>2025年4月9日，美国智库兰德公司发布《深海采矿对关键矿物供应链和全球地缘政治的潜在影响》报告。该报告指出，深海采矿在镍、钴等电池原材料供应方面具有较大潜力，该行业到2040年可满足美国锂电池原材料需求，但可能压低金属价格，影响依赖陆地采矿的发展中国家收入。报告建议，美国政府应成立跨部门工作组，协调深海采矿政策执行，加快专属经济区资源勘探，并与国际盟友合作应对潜在的地缘政治影响。研究还建议重新考虑《通货膨胀削减法案》对海底矿产的税收优惠，并加强与国际社会就《联合国海洋法公约》相关规定的协调。</w:t>
      </w:r>
    </w:p>
    <w:p w14:paraId="657A64EB">
      <w:pPr>
        <w:rPr>
          <w:rFonts w:hint="eastAsia"/>
        </w:rPr>
      </w:pPr>
    </w:p>
    <w:p w14:paraId="76BC53BC">
      <w:pPr>
        <w:rPr>
          <w:rFonts w:hint="eastAsia"/>
        </w:rPr>
      </w:pPr>
      <w:r>
        <w:rPr>
          <w:rFonts w:hint="eastAsia"/>
        </w:rPr>
        <w:t>注：文献为PDF格式，英文</w:t>
      </w:r>
      <w:r>
        <w:rPr>
          <w:rFonts w:hint="eastAsia"/>
          <w:lang w:val="en-US" w:eastAsia="zh-CN"/>
        </w:rPr>
        <w:t>22452字</w:t>
      </w:r>
      <w:r>
        <w:rPr>
          <w:rFonts w:hint="eastAsia"/>
        </w:rPr>
        <w:t>，共60页。</w:t>
      </w:r>
    </w:p>
    <w:p w14:paraId="553267D7">
      <w:pPr>
        <w:rPr>
          <w:rFonts w:hint="eastAsia"/>
        </w:rPr>
      </w:pPr>
    </w:p>
    <w:p w14:paraId="11FD95A5">
      <w:pPr>
        <w:rPr>
          <w:rFonts w:hint="default" w:eastAsiaTheme="minorEastAsia"/>
          <w:b/>
          <w:bCs/>
          <w:lang w:val="en-US" w:eastAsia="zh-CN"/>
        </w:rPr>
      </w:pPr>
      <w:r>
        <w:rPr>
          <w:rFonts w:hint="eastAsia"/>
          <w:b/>
          <w:bCs/>
          <w:lang w:val="en-US" w:eastAsia="zh-CN"/>
        </w:rPr>
        <w:t>共计外文251007字。</w:t>
      </w:r>
    </w:p>
    <w:p w14:paraId="6FA9AEC5">
      <w:pPr>
        <w:rPr>
          <w:rFonts w:hint="eastAsia"/>
        </w:rPr>
      </w:pPr>
    </w:p>
    <w:p w14:paraId="3A43D1BC">
      <w:pPr>
        <w:rPr>
          <w:rFonts w:hint="default" w:eastAsiaTheme="minorEastAsia"/>
          <w:b/>
          <w:bCs/>
          <w:sz w:val="32"/>
          <w:szCs w:val="32"/>
          <w:lang w:val="en-US" w:eastAsia="zh-CN"/>
        </w:rPr>
      </w:pPr>
      <w:r>
        <w:rPr>
          <w:rFonts w:hint="eastAsia"/>
          <w:b/>
          <w:bCs/>
          <w:sz w:val="32"/>
          <w:szCs w:val="32"/>
          <w:lang w:eastAsia="zh-CN"/>
        </w:rPr>
        <w:t>第二批：翻译文献简介</w:t>
      </w:r>
      <w:r>
        <w:rPr>
          <w:rFonts w:hint="eastAsia"/>
          <w:b/>
          <w:bCs/>
          <w:sz w:val="32"/>
          <w:szCs w:val="32"/>
          <w:lang w:val="en-US" w:eastAsia="zh-CN"/>
        </w:rPr>
        <w:t>(11-19)</w:t>
      </w:r>
    </w:p>
    <w:p w14:paraId="7345D39C">
      <w:pPr>
        <w:rPr>
          <w:rFonts w:hint="eastAsia"/>
        </w:rPr>
      </w:pPr>
    </w:p>
    <w:p w14:paraId="66A8A2E8">
      <w:pPr>
        <w:rPr>
          <w:rFonts w:hint="eastAsia"/>
          <w:b/>
          <w:bCs/>
          <w:lang w:val="en-US" w:eastAsia="zh-CN"/>
        </w:rPr>
      </w:pPr>
      <w:r>
        <w:rPr>
          <w:rFonts w:hint="eastAsia"/>
          <w:b/>
          <w:bCs/>
          <w:lang w:val="en-US" w:eastAsia="zh-CN"/>
        </w:rPr>
        <w:t>11、欧洲海洋局《导航未来六：将海洋置于更广泛的地球系统中》(英文)</w:t>
      </w:r>
    </w:p>
    <w:p w14:paraId="59859DD7">
      <w:pPr>
        <w:rPr>
          <w:rFonts w:hint="eastAsia"/>
          <w:b/>
          <w:bCs/>
          <w:lang w:val="en-US" w:eastAsia="zh-CN"/>
        </w:rPr>
      </w:pPr>
      <w:r>
        <w:rPr>
          <w:rFonts w:hint="eastAsia"/>
          <w:b/>
          <w:bCs/>
          <w:lang w:val="en-US" w:eastAsia="zh-CN"/>
        </w:rPr>
        <w:t>——Navigating the Future VI: Placing the Ocean within the wider Earth system European Marine Board IVZW - Position Paper 28</w:t>
      </w:r>
    </w:p>
    <w:p w14:paraId="12D326D1">
      <w:pPr>
        <w:rPr>
          <w:rFonts w:hint="eastAsia"/>
          <w:lang w:val="en-US" w:eastAsia="zh-CN"/>
        </w:rPr>
      </w:pPr>
    </w:p>
    <w:p w14:paraId="500AEE8D">
      <w:pPr>
        <w:rPr>
          <w:rFonts w:hint="eastAsia"/>
          <w:lang w:val="en-US" w:eastAsia="zh-CN"/>
        </w:rPr>
      </w:pPr>
      <w:r>
        <w:rPr>
          <w:rFonts w:hint="eastAsia"/>
          <w:lang w:val="en-US" w:eastAsia="zh-CN"/>
        </w:rPr>
        <w:t>2024年10月，欧洲海洋局(EMB)发布《导航未来六：将海洋置于更广泛的地球系统中》报告。该报告是欧洲海洋局“导航未来”系列报告的第六版，该系列报告旨在影响和指导国际、欧洲和相关国家研究资助计划和政策制定，并启发科学界。《第六次导航未来》从多视角分析地球系统视角下的海洋科学，呼吁开展更加综合的跨学科研究和治理方法，以保护海洋及其在地球系统中的重要作用。报告重点从政策和管理、研究和监测两个层面对未来的海洋与人类、海洋与气候、海洋与淡水、海洋与生物多样性四个方面提出了相关建议。</w:t>
      </w:r>
    </w:p>
    <w:p w14:paraId="01293A41">
      <w:pPr>
        <w:rPr>
          <w:rFonts w:hint="eastAsia"/>
          <w:lang w:val="en-US" w:eastAsia="zh-CN"/>
        </w:rPr>
      </w:pPr>
    </w:p>
    <w:p w14:paraId="55745F74">
      <w:pPr>
        <w:rPr>
          <w:rFonts w:hint="eastAsia"/>
          <w:lang w:val="en-US" w:eastAsia="zh-CN"/>
        </w:rPr>
      </w:pPr>
      <w:r>
        <w:rPr>
          <w:rFonts w:hint="eastAsia"/>
          <w:lang w:val="en-US" w:eastAsia="zh-CN"/>
        </w:rPr>
        <w:t>注：文献为PDF格式，英文53262字，共116页。</w:t>
      </w:r>
    </w:p>
    <w:p w14:paraId="5361B935">
      <w:pPr>
        <w:rPr>
          <w:rFonts w:hint="eastAsia"/>
          <w:lang w:val="en-US" w:eastAsia="zh-CN"/>
        </w:rPr>
      </w:pPr>
    </w:p>
    <w:p w14:paraId="20966D65">
      <w:pPr>
        <w:rPr>
          <w:rFonts w:hint="default"/>
          <w:b/>
          <w:bCs/>
          <w:lang w:val="en-US" w:eastAsia="zh-CN"/>
        </w:rPr>
      </w:pPr>
      <w:r>
        <w:rPr>
          <w:rFonts w:hint="eastAsia"/>
          <w:b/>
          <w:bCs/>
          <w:lang w:val="en-US" w:eastAsia="zh-CN"/>
        </w:rPr>
        <w:t>1</w:t>
      </w:r>
      <w:r>
        <w:rPr>
          <w:rFonts w:hint="default"/>
          <w:b/>
          <w:bCs/>
          <w:lang w:val="en-US" w:eastAsia="zh-CN"/>
        </w:rPr>
        <w:t>2、英国议会《海洋环境治理》报告(英文)</w:t>
      </w:r>
    </w:p>
    <w:p w14:paraId="5736E22A">
      <w:pPr>
        <w:rPr>
          <w:rFonts w:hint="default"/>
          <w:b/>
          <w:bCs/>
          <w:lang w:val="en-US" w:eastAsia="zh-CN"/>
        </w:rPr>
      </w:pPr>
      <w:r>
        <w:rPr>
          <w:rFonts w:hint="default"/>
          <w:b/>
          <w:bCs/>
          <w:lang w:val="en-US" w:eastAsia="zh-CN"/>
        </w:rPr>
        <w:t>——Governing the marine environment-Second Report of Session 2024–25</w:t>
      </w:r>
    </w:p>
    <w:p w14:paraId="5DE81343">
      <w:pPr>
        <w:rPr>
          <w:rFonts w:hint="default"/>
          <w:lang w:val="en-US" w:eastAsia="zh-CN"/>
        </w:rPr>
      </w:pPr>
    </w:p>
    <w:p w14:paraId="0304C7F3">
      <w:pPr>
        <w:rPr>
          <w:rFonts w:hint="default"/>
          <w:lang w:val="en-US" w:eastAsia="zh-CN"/>
        </w:rPr>
      </w:pPr>
      <w:r>
        <w:rPr>
          <w:rFonts w:hint="default"/>
          <w:lang w:val="en-US" w:eastAsia="zh-CN"/>
        </w:rPr>
        <w:t>2025年6月5日，英国议会发布《海洋环境治理》报告。报告表示，英国政府的《海洋政策声明》已过时，无法跟上不断变化的海洋环境。为了解决这个问题，政府必须紧急更新该声明，以考虑新的和不断发展的挑战，并明确阐述其在保护自然的同时，如何利用海洋空间的优先事项。报告表示，英国政府在国际海洋保护中发挥着至关重要的作用，必须通过可信、协调和可衡量的行动展现领导力。至关重要的是，英国政府必须通过批准《公海条约》并加强对其海外领土海洋保护倡议的支持，展现其对全球海洋保护的承诺。英国政府还应明确其政策如何与国际海洋法法庭就温室气体海洋污染问题发布的咨询意见相一致。</w:t>
      </w:r>
    </w:p>
    <w:p w14:paraId="7BB7B0EE">
      <w:pPr>
        <w:rPr>
          <w:rFonts w:hint="default"/>
          <w:lang w:val="en-US" w:eastAsia="zh-CN"/>
        </w:rPr>
      </w:pPr>
    </w:p>
    <w:p w14:paraId="4E5ACE4D">
      <w:pPr>
        <w:rPr>
          <w:rFonts w:hint="default"/>
          <w:lang w:val="en-US" w:eastAsia="zh-CN"/>
        </w:rPr>
      </w:pPr>
      <w:r>
        <w:rPr>
          <w:rFonts w:hint="default"/>
          <w:lang w:val="en-US" w:eastAsia="zh-CN"/>
        </w:rPr>
        <w:t>注：文献为PDF格式，英文</w:t>
      </w:r>
      <w:r>
        <w:rPr>
          <w:rFonts w:hint="eastAsia"/>
          <w:lang w:val="en-US" w:eastAsia="zh-CN"/>
        </w:rPr>
        <w:t>21016字</w:t>
      </w:r>
      <w:r>
        <w:rPr>
          <w:rFonts w:hint="default"/>
          <w:lang w:val="en-US" w:eastAsia="zh-CN"/>
        </w:rPr>
        <w:t>，共66页。</w:t>
      </w:r>
    </w:p>
    <w:p w14:paraId="50B44DCF">
      <w:pPr>
        <w:rPr>
          <w:rFonts w:hint="default"/>
          <w:lang w:val="en-US" w:eastAsia="zh-CN"/>
        </w:rPr>
      </w:pPr>
    </w:p>
    <w:p w14:paraId="04740DB4">
      <w:pPr>
        <w:rPr>
          <w:rFonts w:hint="default"/>
          <w:b/>
          <w:bCs/>
          <w:lang w:val="en-US" w:eastAsia="zh-CN"/>
        </w:rPr>
      </w:pPr>
      <w:r>
        <w:rPr>
          <w:rFonts w:hint="default"/>
          <w:b/>
          <w:bCs/>
          <w:lang w:val="en-US" w:eastAsia="zh-CN"/>
        </w:rPr>
        <w:t>1</w:t>
      </w:r>
      <w:r>
        <w:rPr>
          <w:rFonts w:hint="eastAsia"/>
          <w:b/>
          <w:bCs/>
          <w:lang w:val="en-US" w:eastAsia="zh-CN"/>
        </w:rPr>
        <w:t>3、</w:t>
      </w:r>
      <w:r>
        <w:rPr>
          <w:rFonts w:hint="default"/>
          <w:b/>
          <w:bCs/>
          <w:lang w:val="en-US" w:eastAsia="zh-CN"/>
        </w:rPr>
        <w:t>加拿大政府《北极外交政策(2024.12)》(英文)</w:t>
      </w:r>
    </w:p>
    <w:p w14:paraId="006535F2">
      <w:pPr>
        <w:rPr>
          <w:rFonts w:hint="default"/>
          <w:b/>
          <w:bCs/>
          <w:lang w:val="en-US" w:eastAsia="zh-CN"/>
        </w:rPr>
      </w:pPr>
      <w:r>
        <w:rPr>
          <w:rFonts w:hint="default"/>
          <w:b/>
          <w:bCs/>
          <w:lang w:val="en-US" w:eastAsia="zh-CN"/>
        </w:rPr>
        <w:t>——Canada’s Arctic Foreign Policy</w:t>
      </w:r>
    </w:p>
    <w:p w14:paraId="68B54A40">
      <w:pPr>
        <w:rPr>
          <w:rFonts w:hint="default"/>
          <w:lang w:val="en-US" w:eastAsia="zh-CN"/>
        </w:rPr>
      </w:pPr>
    </w:p>
    <w:p w14:paraId="1951CCEC">
      <w:pPr>
        <w:rPr>
          <w:rFonts w:hint="default"/>
          <w:lang w:val="en-US" w:eastAsia="zh-CN"/>
        </w:rPr>
      </w:pPr>
      <w:r>
        <w:rPr>
          <w:rFonts w:hint="default"/>
          <w:lang w:val="en-US" w:eastAsia="zh-CN"/>
        </w:rPr>
        <w:t>2024年12月6日，加拿大政府宣布启用新的北极外交政策战略，以加强自身在北极地区的地位。加拿大政府计划部署新的巡逻舰、驱逐舰、破冰船、能于冰层下作业的潜水艇，以及更多的飞机与无人机。加拿大还将与美国合作，对北美洲防御系统进行现代化，包括用新的海上监测器和卫星监视北方航道。</w:t>
      </w:r>
    </w:p>
    <w:p w14:paraId="4ADAFA51">
      <w:pPr>
        <w:rPr>
          <w:rFonts w:hint="default"/>
          <w:lang w:val="en-US" w:eastAsia="zh-CN"/>
        </w:rPr>
      </w:pPr>
    </w:p>
    <w:p w14:paraId="531BE8A2">
      <w:pPr>
        <w:rPr>
          <w:rFonts w:hint="default"/>
          <w:lang w:val="en-US" w:eastAsia="zh-CN"/>
        </w:rPr>
      </w:pPr>
      <w:r>
        <w:rPr>
          <w:rFonts w:hint="default"/>
          <w:lang w:val="en-US" w:eastAsia="zh-CN"/>
        </w:rPr>
        <w:t>注：文献为PDF格式，英文</w:t>
      </w:r>
      <w:r>
        <w:rPr>
          <w:rFonts w:hint="eastAsia"/>
          <w:lang w:val="en-US" w:eastAsia="zh-CN"/>
        </w:rPr>
        <w:t>15127字</w:t>
      </w:r>
      <w:r>
        <w:rPr>
          <w:rFonts w:hint="default"/>
          <w:lang w:val="en-US" w:eastAsia="zh-CN"/>
        </w:rPr>
        <w:t>，共44页。</w:t>
      </w:r>
    </w:p>
    <w:p w14:paraId="7A874722">
      <w:pPr>
        <w:rPr>
          <w:rFonts w:hint="default"/>
          <w:lang w:val="en-US" w:eastAsia="zh-CN"/>
        </w:rPr>
      </w:pPr>
    </w:p>
    <w:p w14:paraId="2BDE6E8C">
      <w:pPr>
        <w:rPr>
          <w:rFonts w:hint="default"/>
          <w:b/>
          <w:bCs/>
          <w:lang w:val="en-US" w:eastAsia="zh-CN"/>
        </w:rPr>
      </w:pPr>
      <w:r>
        <w:rPr>
          <w:rFonts w:hint="default"/>
          <w:b/>
          <w:bCs/>
          <w:lang w:val="en-US" w:eastAsia="zh-CN"/>
        </w:rPr>
        <w:t>1</w:t>
      </w:r>
      <w:r>
        <w:rPr>
          <w:rFonts w:hint="eastAsia"/>
          <w:b/>
          <w:bCs/>
          <w:lang w:val="en-US" w:eastAsia="zh-CN"/>
        </w:rPr>
        <w:t>4</w:t>
      </w:r>
      <w:r>
        <w:rPr>
          <w:rFonts w:hint="default"/>
          <w:b/>
          <w:bCs/>
          <w:lang w:val="en-US" w:eastAsia="zh-CN"/>
        </w:rPr>
        <w:t>、英国政府《海洋脱碳战略》(英文)</w:t>
      </w:r>
    </w:p>
    <w:p w14:paraId="5D4A4859">
      <w:pPr>
        <w:rPr>
          <w:rFonts w:hint="default"/>
          <w:b/>
          <w:bCs/>
          <w:lang w:val="en-US" w:eastAsia="zh-CN"/>
        </w:rPr>
      </w:pPr>
      <w:r>
        <w:rPr>
          <w:rFonts w:hint="default"/>
          <w:b/>
          <w:bCs/>
          <w:lang w:val="en-US" w:eastAsia="zh-CN"/>
        </w:rPr>
        <w:t>——Maritime decarbonisation strategy</w:t>
      </w:r>
    </w:p>
    <w:p w14:paraId="2346B89E">
      <w:pPr>
        <w:rPr>
          <w:rFonts w:hint="default"/>
          <w:lang w:val="en-US" w:eastAsia="zh-CN"/>
        </w:rPr>
      </w:pPr>
    </w:p>
    <w:p w14:paraId="292607B6">
      <w:pPr>
        <w:rPr>
          <w:rFonts w:hint="default"/>
          <w:lang w:val="en-US" w:eastAsia="zh-CN"/>
        </w:rPr>
      </w:pPr>
      <w:r>
        <w:rPr>
          <w:rFonts w:hint="default"/>
          <w:lang w:val="en-US" w:eastAsia="zh-CN"/>
        </w:rPr>
        <w:t>2025年3月25日，英国政府公布新出台的《海洋脱碳战略》，旨在推动英国成为绿色能源超级大国并推动经济增长。该战略提出到2030年将温室气体排放量减少30%，到2040年减少80%，到2050年降至零。根据新战略，航运业将被纳入英国碳排放交易体系（UK ETS），此外，该战略还制定了减少航运排放和增加使用清洁燃料和技术的计划。该战略是英国政府“变革计划”（Plan for Change）的一部分，该计划于2024年提出，提出六大目标。</w:t>
      </w:r>
    </w:p>
    <w:p w14:paraId="53E80BD1">
      <w:pPr>
        <w:rPr>
          <w:rFonts w:hint="default"/>
          <w:lang w:val="en-US" w:eastAsia="zh-CN"/>
        </w:rPr>
      </w:pPr>
    </w:p>
    <w:p w14:paraId="3EB512BA">
      <w:pPr>
        <w:rPr>
          <w:rFonts w:hint="default"/>
          <w:lang w:val="en-US" w:eastAsia="zh-CN"/>
        </w:rPr>
      </w:pPr>
      <w:r>
        <w:rPr>
          <w:rFonts w:hint="default"/>
          <w:lang w:val="en-US" w:eastAsia="zh-CN"/>
        </w:rPr>
        <w:t>注：文献为PDF格式，英文</w:t>
      </w:r>
      <w:r>
        <w:rPr>
          <w:rFonts w:hint="eastAsia"/>
          <w:lang w:val="en-US" w:eastAsia="zh-CN"/>
        </w:rPr>
        <w:t>23941字</w:t>
      </w:r>
      <w:r>
        <w:rPr>
          <w:rFonts w:hint="default"/>
          <w:lang w:val="en-US" w:eastAsia="zh-CN"/>
        </w:rPr>
        <w:t>，共99页。</w:t>
      </w:r>
    </w:p>
    <w:p w14:paraId="1D395E07">
      <w:pPr>
        <w:rPr>
          <w:rFonts w:hint="default"/>
          <w:lang w:val="en-US" w:eastAsia="zh-CN"/>
        </w:rPr>
      </w:pPr>
    </w:p>
    <w:p w14:paraId="6C5EF5B4">
      <w:pPr>
        <w:rPr>
          <w:rFonts w:hint="default"/>
          <w:b/>
          <w:bCs/>
          <w:lang w:val="en-US" w:eastAsia="zh-CN"/>
        </w:rPr>
      </w:pPr>
      <w:r>
        <w:rPr>
          <w:rFonts w:hint="eastAsia"/>
          <w:b/>
          <w:bCs/>
          <w:lang w:val="en-US" w:eastAsia="zh-CN"/>
        </w:rPr>
        <w:t>15</w:t>
      </w:r>
      <w:r>
        <w:rPr>
          <w:rFonts w:hint="default"/>
          <w:b/>
          <w:bCs/>
          <w:lang w:val="en-US" w:eastAsia="zh-CN"/>
        </w:rPr>
        <w:t>、欧委会《加强海底电缆安全性的行动计划》(英文)</w:t>
      </w:r>
    </w:p>
    <w:p w14:paraId="787CADCC">
      <w:pPr>
        <w:rPr>
          <w:rFonts w:hint="default"/>
          <w:b/>
          <w:bCs/>
          <w:lang w:val="en-US" w:eastAsia="zh-CN"/>
        </w:rPr>
      </w:pPr>
      <w:r>
        <w:rPr>
          <w:rFonts w:hint="default"/>
          <w:b/>
          <w:bCs/>
          <w:lang w:val="en-US" w:eastAsia="zh-CN"/>
        </w:rPr>
        <w:t>——EU Action Plan on Cable Security</w:t>
      </w:r>
    </w:p>
    <w:p w14:paraId="68076297">
      <w:pPr>
        <w:rPr>
          <w:rFonts w:hint="default"/>
          <w:lang w:val="en-US" w:eastAsia="zh-CN"/>
        </w:rPr>
      </w:pPr>
    </w:p>
    <w:p w14:paraId="165D99DE">
      <w:pPr>
        <w:rPr>
          <w:rFonts w:hint="default"/>
          <w:lang w:val="en-US" w:eastAsia="zh-CN"/>
        </w:rPr>
      </w:pPr>
      <w:r>
        <w:rPr>
          <w:rFonts w:hint="default"/>
          <w:lang w:val="en-US" w:eastAsia="zh-CN"/>
        </w:rPr>
        <w:t>2025年2月21日，欧盟委员会发布《加强海底电缆安全性的行动计划》。该行动计划的主要措施包括：预防，加强海底电缆的安全要求和风险评估，同时优先为新型智能电缆的部署提供资金；检测，增强地中海和波罗的海等海域的威胁监测能力，建立全面的态势图；响应和恢复，提高欧盟级危机框架的效率，并提高修复能力，以加快反应速率；威慑，实施制裁和外交措施，充分利用“欧盟混合工具箱”应对混合行动，并与全球合作伙伴建立“有线外交”。</w:t>
      </w:r>
    </w:p>
    <w:p w14:paraId="51CF24A1">
      <w:pPr>
        <w:rPr>
          <w:rFonts w:hint="default"/>
          <w:lang w:val="en-US" w:eastAsia="zh-CN"/>
        </w:rPr>
      </w:pPr>
    </w:p>
    <w:p w14:paraId="3D7B6035">
      <w:pPr>
        <w:rPr>
          <w:rFonts w:hint="default"/>
          <w:lang w:val="en-US" w:eastAsia="zh-CN"/>
        </w:rPr>
      </w:pPr>
      <w:r>
        <w:rPr>
          <w:rFonts w:hint="default"/>
          <w:lang w:val="en-US" w:eastAsia="zh-CN"/>
        </w:rPr>
        <w:t>注：文献为PDF格式，英文</w:t>
      </w:r>
      <w:r>
        <w:rPr>
          <w:rFonts w:hint="eastAsia"/>
          <w:lang w:val="en-US" w:eastAsia="zh-CN"/>
        </w:rPr>
        <w:t>7626字</w:t>
      </w:r>
      <w:r>
        <w:rPr>
          <w:rFonts w:hint="default"/>
          <w:lang w:val="en-US" w:eastAsia="zh-CN"/>
        </w:rPr>
        <w:t>，共18页。</w:t>
      </w:r>
    </w:p>
    <w:p w14:paraId="08915702">
      <w:pPr>
        <w:rPr>
          <w:rFonts w:hint="default"/>
          <w:lang w:val="en-US" w:eastAsia="zh-CN"/>
        </w:rPr>
      </w:pPr>
    </w:p>
    <w:p w14:paraId="11A57522">
      <w:pPr>
        <w:rPr>
          <w:rFonts w:hint="default"/>
          <w:b/>
          <w:bCs/>
          <w:lang w:val="en-US" w:eastAsia="zh-CN"/>
        </w:rPr>
      </w:pPr>
      <w:r>
        <w:rPr>
          <w:rFonts w:hint="default"/>
          <w:b/>
          <w:bCs/>
          <w:lang w:val="en-US" w:eastAsia="zh-CN"/>
        </w:rPr>
        <w:t>1</w:t>
      </w:r>
      <w:r>
        <w:rPr>
          <w:rFonts w:hint="eastAsia"/>
          <w:b/>
          <w:bCs/>
          <w:lang w:val="en-US" w:eastAsia="zh-CN"/>
        </w:rPr>
        <w:t>6</w:t>
      </w:r>
      <w:r>
        <w:rPr>
          <w:rFonts w:hint="default"/>
          <w:b/>
          <w:bCs/>
          <w:lang w:val="en-US" w:eastAsia="zh-CN"/>
        </w:rPr>
        <w:t>、美国海军作战部长《2024年美国海军作战导航计划》(英文)</w:t>
      </w:r>
    </w:p>
    <w:p w14:paraId="14BAE7E7">
      <w:pPr>
        <w:rPr>
          <w:rFonts w:hint="default"/>
          <w:b/>
          <w:bCs/>
          <w:lang w:val="en-US" w:eastAsia="zh-CN"/>
        </w:rPr>
      </w:pPr>
      <w:r>
        <w:rPr>
          <w:rFonts w:hint="default"/>
          <w:b/>
          <w:bCs/>
          <w:lang w:val="en-US" w:eastAsia="zh-CN"/>
        </w:rPr>
        <w:t>——chief of naval operations-FOR AMERICA’S WARFIGHTING NAVY-navigation plan 2024</w:t>
      </w:r>
    </w:p>
    <w:p w14:paraId="305D953D">
      <w:pPr>
        <w:rPr>
          <w:rFonts w:hint="default"/>
          <w:lang w:val="en-US" w:eastAsia="zh-CN"/>
        </w:rPr>
      </w:pPr>
    </w:p>
    <w:p w14:paraId="1B69F912">
      <w:pPr>
        <w:rPr>
          <w:rFonts w:hint="default"/>
          <w:lang w:val="en-US" w:eastAsia="zh-CN"/>
        </w:rPr>
      </w:pPr>
      <w:r>
        <w:rPr>
          <w:rFonts w:hint="default"/>
          <w:lang w:val="en-US" w:eastAsia="zh-CN"/>
        </w:rPr>
        <w:t>202年9月18日，美国海军作战部长丽莎·弗兰切蒂（Lisa Franchetti）上将在美国海军战争学院发布了《2024年美国海军作战导航计划》 (NAVPLAN 2024)。NAVPLAN 2024是对 NAVPLAN 2022的更新，重点关注机器人系统和信息优势。加速机器人平台和自主系统的集成是该计划的七大“目标”之一。无人能力不仅可以使水兵免受危害，而且还提供了以比传统海军舰艇更低的成本大幅扩展海上作战能力的机会。</w:t>
      </w:r>
    </w:p>
    <w:p w14:paraId="32287061">
      <w:pPr>
        <w:rPr>
          <w:rFonts w:hint="default"/>
          <w:lang w:val="en-US" w:eastAsia="zh-CN"/>
        </w:rPr>
      </w:pPr>
    </w:p>
    <w:p w14:paraId="2F600108">
      <w:pPr>
        <w:rPr>
          <w:rFonts w:hint="default"/>
          <w:lang w:val="en-US" w:eastAsia="zh-CN"/>
        </w:rPr>
      </w:pPr>
      <w:r>
        <w:rPr>
          <w:rFonts w:hint="default"/>
          <w:lang w:val="en-US" w:eastAsia="zh-CN"/>
        </w:rPr>
        <w:t>注：文献为PDF格式，英文</w:t>
      </w:r>
      <w:r>
        <w:rPr>
          <w:rFonts w:hint="eastAsia"/>
          <w:lang w:val="en-US" w:eastAsia="zh-CN"/>
        </w:rPr>
        <w:t>6650字</w:t>
      </w:r>
      <w:r>
        <w:rPr>
          <w:rFonts w:hint="default"/>
          <w:lang w:val="en-US" w:eastAsia="zh-CN"/>
        </w:rPr>
        <w:t>，共30页。</w:t>
      </w:r>
    </w:p>
    <w:p w14:paraId="49CA0740">
      <w:pPr>
        <w:rPr>
          <w:rFonts w:hint="default"/>
          <w:lang w:val="en-US" w:eastAsia="zh-CN"/>
        </w:rPr>
      </w:pPr>
    </w:p>
    <w:p w14:paraId="73F08CB2">
      <w:pPr>
        <w:rPr>
          <w:rFonts w:hint="default"/>
          <w:b/>
          <w:bCs/>
          <w:lang w:val="en-US" w:eastAsia="zh-CN"/>
        </w:rPr>
      </w:pPr>
      <w:r>
        <w:rPr>
          <w:rFonts w:hint="eastAsia"/>
          <w:b/>
          <w:bCs/>
          <w:lang w:val="en-US" w:eastAsia="zh-CN"/>
        </w:rPr>
        <w:t>17</w:t>
      </w:r>
      <w:r>
        <w:rPr>
          <w:rFonts w:hint="default"/>
          <w:b/>
          <w:bCs/>
          <w:lang w:val="en-US" w:eastAsia="zh-CN"/>
        </w:rPr>
        <w:t>、CRS《国家管辖范围以外区域的海底采矿：国会关注的问题》(英文)</w:t>
      </w:r>
    </w:p>
    <w:p w14:paraId="252DF0D8">
      <w:pPr>
        <w:rPr>
          <w:rFonts w:hint="default"/>
          <w:b/>
          <w:bCs/>
          <w:lang w:val="en-US" w:eastAsia="zh-CN"/>
        </w:rPr>
      </w:pPr>
      <w:r>
        <w:rPr>
          <w:rFonts w:hint="default"/>
          <w:b/>
          <w:bCs/>
          <w:lang w:val="en-US" w:eastAsia="zh-CN"/>
        </w:rPr>
        <w:t>——Seabed Mining in Areas Beyond National Jurisdiction: Issues for Congress</w:t>
      </w:r>
    </w:p>
    <w:p w14:paraId="01415C25">
      <w:pPr>
        <w:rPr>
          <w:rFonts w:hint="default"/>
          <w:lang w:val="en-US" w:eastAsia="zh-CN"/>
        </w:rPr>
      </w:pPr>
    </w:p>
    <w:p w14:paraId="5CC93F21">
      <w:pPr>
        <w:rPr>
          <w:rFonts w:hint="default"/>
          <w:lang w:val="en-US" w:eastAsia="zh-CN"/>
        </w:rPr>
      </w:pPr>
      <w:r>
        <w:rPr>
          <w:rFonts w:hint="default"/>
          <w:lang w:val="en-US" w:eastAsia="zh-CN"/>
        </w:rPr>
        <w:t>2024年10月23日，美国国会研究服务部(CRS)更新了题为《国家管辖范围以外区域的海底采矿：国会关注的问题》的报告。报告表示，尽管一些实体已获得合同以探索海底采矿，但在国家管辖范围以外区域（ABNJ）进行深海采矿尚未发生。国际海底管理局（ISA）负责监管参与UNCLOS的各方在ABNJ进行矿产相关活动。ISA可以向UNCLOS的缔约方颁发海底矿产资源勘探和开发的合同。2021年，太平洋小岛国瑙鲁通知ISA，打算从太平洋的一个ABNJ中开采矿物。瑙鲁的这一行动触发了一项条款，要求ISA在2023年夏季之前制定一项采矿法规，以允许深海采矿。截至2024年10月，ISA尚未最终确定其采矿法规。</w:t>
      </w:r>
    </w:p>
    <w:p w14:paraId="421887D1">
      <w:pPr>
        <w:rPr>
          <w:rFonts w:hint="default"/>
          <w:lang w:val="en-US" w:eastAsia="zh-CN"/>
        </w:rPr>
      </w:pPr>
    </w:p>
    <w:p w14:paraId="7741BD34">
      <w:pPr>
        <w:rPr>
          <w:rFonts w:hint="default"/>
          <w:lang w:val="en-US" w:eastAsia="zh-CN"/>
        </w:rPr>
      </w:pPr>
      <w:r>
        <w:rPr>
          <w:rFonts w:hint="default"/>
          <w:lang w:val="en-US" w:eastAsia="zh-CN"/>
        </w:rPr>
        <w:t>注：文献为PDF格式，英文</w:t>
      </w:r>
      <w:r>
        <w:rPr>
          <w:rFonts w:hint="eastAsia"/>
          <w:lang w:val="en-US" w:eastAsia="zh-CN"/>
        </w:rPr>
        <w:t>12267字</w:t>
      </w:r>
      <w:r>
        <w:rPr>
          <w:rFonts w:hint="default"/>
          <w:lang w:val="en-US" w:eastAsia="zh-CN"/>
        </w:rPr>
        <w:t>，共25页。</w:t>
      </w:r>
    </w:p>
    <w:p w14:paraId="24D2E88B">
      <w:pPr>
        <w:rPr>
          <w:rFonts w:hint="default"/>
          <w:lang w:val="en-US" w:eastAsia="zh-CN"/>
        </w:rPr>
      </w:pPr>
    </w:p>
    <w:p w14:paraId="36DE65ED">
      <w:pPr>
        <w:rPr>
          <w:rFonts w:hint="default"/>
          <w:b/>
          <w:bCs/>
          <w:lang w:val="en-US" w:eastAsia="zh-CN"/>
        </w:rPr>
      </w:pPr>
      <w:r>
        <w:rPr>
          <w:rFonts w:hint="eastAsia"/>
          <w:b/>
          <w:bCs/>
          <w:lang w:val="en-US" w:eastAsia="zh-CN"/>
        </w:rPr>
        <w:t>18</w:t>
      </w:r>
      <w:r>
        <w:rPr>
          <w:rFonts w:hint="default"/>
          <w:b/>
          <w:bCs/>
          <w:lang w:val="en-US" w:eastAsia="zh-CN"/>
        </w:rPr>
        <w:t>、WWF《澳大利亚海洋领导力蓝图》(英文)</w:t>
      </w:r>
    </w:p>
    <w:p w14:paraId="246545DF">
      <w:pPr>
        <w:rPr>
          <w:rFonts w:hint="default"/>
          <w:b/>
          <w:bCs/>
          <w:lang w:val="en-US" w:eastAsia="zh-CN"/>
        </w:rPr>
      </w:pPr>
      <w:r>
        <w:rPr>
          <w:rFonts w:hint="default"/>
          <w:b/>
          <w:bCs/>
          <w:lang w:val="en-US" w:eastAsia="zh-CN"/>
        </w:rPr>
        <w:t>——A BLUEPRINT FOR AUSTRALIAN OCEANS LEADERSHIP</w:t>
      </w:r>
    </w:p>
    <w:p w14:paraId="2BD68B19">
      <w:pPr>
        <w:rPr>
          <w:rFonts w:hint="default"/>
          <w:lang w:val="en-US" w:eastAsia="zh-CN"/>
        </w:rPr>
      </w:pPr>
    </w:p>
    <w:p w14:paraId="7A9E7D92">
      <w:pPr>
        <w:rPr>
          <w:rFonts w:hint="default"/>
          <w:lang w:val="en-US" w:eastAsia="zh-CN"/>
        </w:rPr>
      </w:pPr>
      <w:r>
        <w:rPr>
          <w:rFonts w:hint="default"/>
          <w:lang w:val="en-US" w:eastAsia="zh-CN"/>
        </w:rPr>
        <w:t>2024年10月8日，世界自然基金会(WWF)澳大利亚分会发布《澳大利亚海洋领导力蓝图》报告。报告向澳大利亚政府提出了50多项建议，以减少人类对海洋造成的严重影响，希望澳大利亚能够重新树立作为海洋保护先驱者的国际声誉。其中，强制限速以减少船只撞击鲸鱼是系列建议之一。其他建议包括更好地保护海龟迁徙走廊、加大对塑料污染的治理力度、以及对至少30%的澳大利亚海洋实施全面保护。</w:t>
      </w:r>
    </w:p>
    <w:p w14:paraId="0EF2D0DE">
      <w:pPr>
        <w:rPr>
          <w:rFonts w:hint="default"/>
          <w:lang w:val="en-US" w:eastAsia="zh-CN"/>
        </w:rPr>
      </w:pPr>
    </w:p>
    <w:p w14:paraId="169B42BA">
      <w:pPr>
        <w:rPr>
          <w:rFonts w:hint="default"/>
          <w:lang w:val="en-US" w:eastAsia="zh-CN"/>
        </w:rPr>
      </w:pPr>
      <w:r>
        <w:rPr>
          <w:rFonts w:hint="default"/>
          <w:lang w:val="en-US" w:eastAsia="zh-CN"/>
        </w:rPr>
        <w:t>注：文献为PDF格式，英文</w:t>
      </w:r>
      <w:r>
        <w:rPr>
          <w:rFonts w:hint="eastAsia"/>
          <w:lang w:val="en-US" w:eastAsia="zh-CN"/>
        </w:rPr>
        <w:t>10264字</w:t>
      </w:r>
      <w:r>
        <w:rPr>
          <w:rFonts w:hint="default"/>
          <w:lang w:val="en-US" w:eastAsia="zh-CN"/>
        </w:rPr>
        <w:t>，共23页。</w:t>
      </w:r>
    </w:p>
    <w:p w14:paraId="009800C8">
      <w:pPr>
        <w:rPr>
          <w:rFonts w:hint="eastAsia"/>
          <w:b/>
          <w:bCs/>
          <w:lang w:val="en-US" w:eastAsia="zh-CN"/>
        </w:rPr>
      </w:pPr>
    </w:p>
    <w:p w14:paraId="1FC7D66D">
      <w:pPr>
        <w:rPr>
          <w:rFonts w:hint="default"/>
          <w:b/>
          <w:bCs/>
          <w:lang w:val="en-US" w:eastAsia="zh-CN"/>
        </w:rPr>
      </w:pPr>
      <w:r>
        <w:rPr>
          <w:rFonts w:hint="default"/>
          <w:b/>
          <w:bCs/>
          <w:lang w:val="en-US" w:eastAsia="zh-CN"/>
        </w:rPr>
        <w:t>1</w:t>
      </w:r>
      <w:r>
        <w:rPr>
          <w:rFonts w:hint="eastAsia"/>
          <w:b/>
          <w:bCs/>
          <w:lang w:val="en-US" w:eastAsia="zh-CN"/>
        </w:rPr>
        <w:t>9</w:t>
      </w:r>
      <w:r>
        <w:rPr>
          <w:rFonts w:hint="default"/>
          <w:b/>
          <w:bCs/>
          <w:lang w:val="en-US" w:eastAsia="zh-CN"/>
        </w:rPr>
        <w:t>、欧洲议会智库《欧盟海洋和渔业政策：最新发展和未来挑战》(英文)</w:t>
      </w:r>
    </w:p>
    <w:p w14:paraId="3B1B12A5">
      <w:pPr>
        <w:rPr>
          <w:rFonts w:hint="default"/>
          <w:b/>
          <w:bCs/>
          <w:lang w:val="en-US" w:eastAsia="zh-CN"/>
        </w:rPr>
      </w:pPr>
      <w:r>
        <w:rPr>
          <w:rFonts w:hint="default"/>
          <w:b/>
          <w:bCs/>
          <w:lang w:val="en-US" w:eastAsia="zh-CN"/>
        </w:rPr>
        <w:t>——The EU oceans and fisheries policy - Latest developments and future challenge</w:t>
      </w:r>
    </w:p>
    <w:p w14:paraId="10CFB5F7">
      <w:pPr>
        <w:rPr>
          <w:rFonts w:hint="default"/>
          <w:lang w:val="en-US" w:eastAsia="zh-CN"/>
        </w:rPr>
      </w:pPr>
    </w:p>
    <w:p w14:paraId="4F0A62B1">
      <w:pPr>
        <w:rPr>
          <w:rFonts w:hint="default"/>
          <w:lang w:val="en-US" w:eastAsia="zh-CN"/>
        </w:rPr>
      </w:pPr>
      <w:r>
        <w:rPr>
          <w:rFonts w:hint="default"/>
          <w:lang w:val="en-US" w:eastAsia="zh-CN"/>
        </w:rPr>
        <w:t>2024年9月13日，欧洲议会智库（European Parliament Think Tank）发布题为《欧盟海洋和渔业政策：最新发展和未来挑》的研究报告。该研究报告概述了欧盟共同渔业政策和其他欧盟与渔业、水产养殖、蓝色经济和国际海洋治理有关的政策。描述了这些政策面临的当前和未来挑战。报告作者评估了欧盟政策在应对这些挑战方面的优势和劣势，并提出了一系列具体的政策建议。</w:t>
      </w:r>
    </w:p>
    <w:p w14:paraId="7A9BF4AE">
      <w:pPr>
        <w:rPr>
          <w:rFonts w:hint="default"/>
          <w:lang w:val="en-US" w:eastAsia="zh-CN"/>
        </w:rPr>
      </w:pPr>
    </w:p>
    <w:p w14:paraId="31C2A490">
      <w:pPr>
        <w:rPr>
          <w:rFonts w:hint="default"/>
          <w:lang w:val="en-US" w:eastAsia="zh-CN"/>
        </w:rPr>
      </w:pPr>
      <w:r>
        <w:rPr>
          <w:rFonts w:hint="default"/>
          <w:lang w:val="en-US" w:eastAsia="zh-CN"/>
        </w:rPr>
        <w:t>注：文献为PDF格式，英文</w:t>
      </w:r>
      <w:r>
        <w:rPr>
          <w:rFonts w:hint="eastAsia"/>
          <w:lang w:val="en-US" w:eastAsia="zh-CN"/>
        </w:rPr>
        <w:t>36491字</w:t>
      </w:r>
      <w:r>
        <w:rPr>
          <w:rFonts w:hint="default"/>
          <w:lang w:val="en-US" w:eastAsia="zh-CN"/>
        </w:rPr>
        <w:t>，共100页。</w:t>
      </w:r>
    </w:p>
    <w:p w14:paraId="735E5BE9">
      <w:pPr>
        <w:rPr>
          <w:rFonts w:hint="default"/>
          <w:lang w:val="en-US" w:eastAsia="zh-CN"/>
        </w:rPr>
      </w:pPr>
    </w:p>
    <w:p w14:paraId="721B9133">
      <w:pPr>
        <w:rPr>
          <w:rFonts w:hint="default"/>
          <w:lang w:val="en-US" w:eastAsia="zh-CN"/>
        </w:rPr>
      </w:pPr>
      <w:r>
        <w:rPr>
          <w:rFonts w:hint="eastAsia"/>
          <w:b/>
          <w:bCs/>
          <w:lang w:val="en-US" w:eastAsia="zh-CN"/>
        </w:rPr>
        <w:t>共计186644字。</w:t>
      </w:r>
    </w:p>
    <w:p w14:paraId="670BFEF9">
      <w:pPr>
        <w:rPr>
          <w:rFonts w:hint="default"/>
          <w:lang w:val="en-US" w:eastAsia="zh-CN"/>
        </w:rPr>
      </w:pPr>
    </w:p>
    <w:p w14:paraId="7CA10503">
      <w:pPr>
        <w:rPr>
          <w:rFonts w:hint="default" w:eastAsiaTheme="minorEastAsia"/>
          <w:b/>
          <w:bCs/>
          <w:sz w:val="32"/>
          <w:szCs w:val="32"/>
          <w:lang w:val="en-US" w:eastAsia="zh-CN"/>
        </w:rPr>
      </w:pPr>
      <w:r>
        <w:rPr>
          <w:rFonts w:hint="eastAsia"/>
          <w:b/>
          <w:bCs/>
          <w:sz w:val="32"/>
          <w:szCs w:val="32"/>
          <w:lang w:eastAsia="zh-CN"/>
        </w:rPr>
        <w:t>第</w:t>
      </w:r>
      <w:r>
        <w:rPr>
          <w:rFonts w:hint="eastAsia"/>
          <w:b/>
          <w:bCs/>
          <w:sz w:val="32"/>
          <w:szCs w:val="32"/>
          <w:lang w:val="en-US" w:eastAsia="zh-CN"/>
        </w:rPr>
        <w:t>三</w:t>
      </w:r>
      <w:r>
        <w:rPr>
          <w:rFonts w:hint="eastAsia"/>
          <w:b/>
          <w:bCs/>
          <w:sz w:val="32"/>
          <w:szCs w:val="32"/>
          <w:lang w:eastAsia="zh-CN"/>
        </w:rPr>
        <w:t>批：翻译文献简介</w:t>
      </w:r>
      <w:r>
        <w:rPr>
          <w:rFonts w:hint="eastAsia"/>
          <w:b/>
          <w:bCs/>
          <w:sz w:val="32"/>
          <w:szCs w:val="32"/>
          <w:lang w:val="en-US" w:eastAsia="zh-CN"/>
        </w:rPr>
        <w:t>(20-29)</w:t>
      </w:r>
    </w:p>
    <w:p w14:paraId="33E66AF9">
      <w:pPr>
        <w:rPr>
          <w:rFonts w:hint="default"/>
          <w:lang w:val="en-US" w:eastAsia="zh-CN"/>
        </w:rPr>
      </w:pPr>
    </w:p>
    <w:p w14:paraId="5A9CE776">
      <w:pPr>
        <w:rPr>
          <w:rFonts w:hint="default"/>
          <w:b/>
          <w:bCs/>
          <w:lang w:val="en-US" w:eastAsia="zh-CN"/>
        </w:rPr>
      </w:pPr>
      <w:r>
        <w:rPr>
          <w:rFonts w:hint="eastAsia"/>
          <w:b/>
          <w:bCs/>
          <w:lang w:val="en-US" w:eastAsia="zh-CN"/>
        </w:rPr>
        <w:t>20</w:t>
      </w:r>
      <w:r>
        <w:rPr>
          <w:rFonts w:hint="default"/>
          <w:b/>
          <w:bCs/>
          <w:lang w:val="en-US" w:eastAsia="zh-CN"/>
        </w:rPr>
        <w:t>、英国智库“地缘战略委员会”《对抗印太地区的中国法律战》(英文)</w:t>
      </w:r>
    </w:p>
    <w:p w14:paraId="74B9F1B8">
      <w:pPr>
        <w:rPr>
          <w:rFonts w:hint="default"/>
          <w:b/>
          <w:bCs/>
          <w:lang w:val="en-US" w:eastAsia="zh-CN"/>
        </w:rPr>
      </w:pPr>
      <w:r>
        <w:rPr>
          <w:rFonts w:hint="default"/>
          <w:b/>
          <w:bCs/>
          <w:lang w:val="en-US" w:eastAsia="zh-CN"/>
        </w:rPr>
        <w:t>——Countering Chinese lawfare in the Indo-Pacific</w:t>
      </w:r>
    </w:p>
    <w:p w14:paraId="0DCC48A5">
      <w:pPr>
        <w:rPr>
          <w:rFonts w:hint="default"/>
          <w:lang w:val="en-US" w:eastAsia="zh-CN"/>
        </w:rPr>
      </w:pPr>
    </w:p>
    <w:p w14:paraId="73A45374">
      <w:pPr>
        <w:rPr>
          <w:rFonts w:hint="default"/>
          <w:lang w:val="en-US" w:eastAsia="zh-CN"/>
        </w:rPr>
      </w:pPr>
      <w:r>
        <w:rPr>
          <w:rFonts w:hint="default"/>
          <w:lang w:val="en-US" w:eastAsia="zh-CN"/>
        </w:rPr>
        <w:t>2025年6月17日，英国智库“地缘战略委员会”发布题为《对抗印太地区的中国法律战》的报告。该报告诬称“中国正在将法律武器化，以推进其在印太地区的“扩张主义地缘政治利益”。报告称</w:t>
      </w:r>
      <w:r>
        <w:rPr>
          <w:rFonts w:hint="eastAsia"/>
          <w:lang w:val="en-US" w:eastAsia="zh-CN"/>
        </w:rPr>
        <w:t>，</w:t>
      </w:r>
      <w:r>
        <w:rPr>
          <w:rFonts w:hint="default"/>
          <w:lang w:val="en-US" w:eastAsia="zh-CN"/>
        </w:rPr>
        <w:t>中国试图不战而胜，夺取邻国的领土，并颠覆《联合国海洋法公约》（UNCLOS）。该报告还呼吁英国采取系统而完善的全政府法律战战略，以监测、预测和管理中国及其他敌对行为体的“法律战”。</w:t>
      </w:r>
    </w:p>
    <w:p w14:paraId="1C2D9FF2">
      <w:pPr>
        <w:rPr>
          <w:rFonts w:hint="default"/>
          <w:lang w:val="en-US" w:eastAsia="zh-CN"/>
        </w:rPr>
      </w:pPr>
    </w:p>
    <w:p w14:paraId="72C08201">
      <w:pPr>
        <w:rPr>
          <w:rFonts w:hint="default"/>
          <w:lang w:val="en-US" w:eastAsia="zh-CN"/>
        </w:rPr>
      </w:pPr>
      <w:r>
        <w:rPr>
          <w:rFonts w:hint="default"/>
          <w:lang w:val="en-US" w:eastAsia="zh-CN"/>
        </w:rPr>
        <w:t>注：文献为PDF格式，英文</w:t>
      </w:r>
      <w:r>
        <w:rPr>
          <w:rFonts w:hint="eastAsia"/>
          <w:lang w:val="en-US" w:eastAsia="zh-CN"/>
        </w:rPr>
        <w:t>8714字</w:t>
      </w:r>
      <w:r>
        <w:rPr>
          <w:rFonts w:hint="default"/>
          <w:lang w:val="en-US" w:eastAsia="zh-CN"/>
        </w:rPr>
        <w:t>，共32页。</w:t>
      </w:r>
    </w:p>
    <w:p w14:paraId="69F451BD">
      <w:pPr>
        <w:rPr>
          <w:rFonts w:hint="default"/>
          <w:lang w:val="en-US" w:eastAsia="zh-CN"/>
        </w:rPr>
      </w:pPr>
    </w:p>
    <w:p w14:paraId="0A6BE2AD">
      <w:pPr>
        <w:rPr>
          <w:rFonts w:hint="default"/>
          <w:b/>
          <w:bCs/>
          <w:lang w:val="en-US" w:eastAsia="zh-CN"/>
        </w:rPr>
      </w:pPr>
      <w:r>
        <w:rPr>
          <w:rFonts w:hint="eastAsia"/>
          <w:b/>
          <w:bCs/>
          <w:lang w:val="en-US" w:eastAsia="zh-CN"/>
        </w:rPr>
        <w:t>21</w:t>
      </w:r>
      <w:r>
        <w:rPr>
          <w:rFonts w:hint="default"/>
          <w:b/>
          <w:bCs/>
          <w:lang w:val="en-US" w:eastAsia="zh-CN"/>
        </w:rPr>
        <w:t>、传统基金会《中国不断演变的风险承受能力和灰色地带行动：从东海到南太》(英文)</w:t>
      </w:r>
    </w:p>
    <w:p w14:paraId="4185D915">
      <w:pPr>
        <w:rPr>
          <w:rFonts w:hint="default"/>
          <w:b/>
          <w:bCs/>
          <w:lang w:val="en-US" w:eastAsia="zh-CN"/>
        </w:rPr>
      </w:pPr>
      <w:r>
        <w:rPr>
          <w:rFonts w:hint="default"/>
          <w:b/>
          <w:bCs/>
          <w:lang w:val="en-US" w:eastAsia="zh-CN"/>
        </w:rPr>
        <w:t>——China’s Evolving Risk Tolerance and Gray-Zone Operations: From the East China Sea to the South Pacific</w:t>
      </w:r>
    </w:p>
    <w:p w14:paraId="76DA8EA0">
      <w:pPr>
        <w:rPr>
          <w:rFonts w:hint="default"/>
          <w:lang w:val="en-US" w:eastAsia="zh-CN"/>
        </w:rPr>
      </w:pPr>
    </w:p>
    <w:p w14:paraId="5226A3D8">
      <w:pPr>
        <w:rPr>
          <w:rFonts w:hint="default"/>
          <w:lang w:val="en-US" w:eastAsia="zh-CN"/>
        </w:rPr>
      </w:pPr>
      <w:r>
        <w:rPr>
          <w:rFonts w:hint="default"/>
          <w:lang w:val="en-US" w:eastAsia="zh-CN"/>
        </w:rPr>
        <w:t>2024年9月8日，美国传统基金会发布题为《中国不断演变的风险承受能力和灰色地带行动：从东海到南太》的报告。该报告称，中国最近在南海的军事行动与十多年前在东海的活动如出一辙，最近的外交努力也预示着中国将同样关注南太平洋和中太平洋。自2008年以来，中国灰色地带军事行动（旨在避免直接军事对抗的准军事活动）一直遵循熟悉的模式。美国及其盟友必须了解中国新的、更具风险的行动方式，并相应地调整其海军和外交态势。</w:t>
      </w:r>
    </w:p>
    <w:p w14:paraId="3422F54A">
      <w:pPr>
        <w:rPr>
          <w:rFonts w:hint="default"/>
          <w:lang w:val="en-US" w:eastAsia="zh-CN"/>
        </w:rPr>
      </w:pPr>
    </w:p>
    <w:p w14:paraId="163F4DE3">
      <w:pPr>
        <w:rPr>
          <w:rFonts w:hint="default"/>
          <w:lang w:val="en-US" w:eastAsia="zh-CN"/>
        </w:rPr>
      </w:pPr>
      <w:r>
        <w:rPr>
          <w:rFonts w:hint="default"/>
          <w:lang w:val="en-US" w:eastAsia="zh-CN"/>
        </w:rPr>
        <w:t>注：文献为PDF格式，英文</w:t>
      </w:r>
      <w:r>
        <w:rPr>
          <w:rFonts w:hint="eastAsia"/>
          <w:lang w:val="en-US" w:eastAsia="zh-CN"/>
        </w:rPr>
        <w:t>6469字</w:t>
      </w:r>
      <w:r>
        <w:rPr>
          <w:rFonts w:hint="default"/>
          <w:lang w:val="en-US" w:eastAsia="zh-CN"/>
        </w:rPr>
        <w:t>，共17页。</w:t>
      </w:r>
    </w:p>
    <w:p w14:paraId="22532933">
      <w:pPr>
        <w:rPr>
          <w:rFonts w:hint="default"/>
          <w:lang w:val="en-US" w:eastAsia="zh-CN"/>
        </w:rPr>
      </w:pPr>
    </w:p>
    <w:p w14:paraId="339F89BC">
      <w:pPr>
        <w:rPr>
          <w:rFonts w:hint="default"/>
          <w:b/>
          <w:bCs/>
          <w:lang w:val="en-US" w:eastAsia="zh-CN"/>
        </w:rPr>
      </w:pPr>
      <w:r>
        <w:rPr>
          <w:rFonts w:hint="eastAsia"/>
          <w:b/>
          <w:bCs/>
          <w:lang w:val="en-US" w:eastAsia="zh-CN"/>
        </w:rPr>
        <w:t>22</w:t>
      </w:r>
      <w:r>
        <w:rPr>
          <w:rFonts w:hint="default"/>
          <w:b/>
          <w:bCs/>
          <w:lang w:val="en-US" w:eastAsia="zh-CN"/>
        </w:rPr>
        <w:t>、传统基金会《太平洋再平衡：美国的太平洋岛国战略》(英文)</w:t>
      </w:r>
    </w:p>
    <w:p w14:paraId="3A1020E9">
      <w:pPr>
        <w:rPr>
          <w:rFonts w:hint="default"/>
          <w:b/>
          <w:bCs/>
          <w:lang w:val="en-US" w:eastAsia="zh-CN"/>
        </w:rPr>
      </w:pPr>
      <w:r>
        <w:rPr>
          <w:rFonts w:hint="default"/>
          <w:b/>
          <w:bCs/>
          <w:lang w:val="en-US" w:eastAsia="zh-CN"/>
        </w:rPr>
        <w:t>——The Pacific Pivot: An American Strategy for the Pacific Islands</w:t>
      </w:r>
    </w:p>
    <w:p w14:paraId="6FF8FCE7">
      <w:pPr>
        <w:rPr>
          <w:rFonts w:hint="default"/>
          <w:lang w:val="en-US" w:eastAsia="zh-CN"/>
        </w:rPr>
      </w:pPr>
    </w:p>
    <w:p w14:paraId="0140BB4E">
      <w:pPr>
        <w:rPr>
          <w:rFonts w:hint="default"/>
          <w:lang w:val="en-US" w:eastAsia="zh-CN"/>
        </w:rPr>
      </w:pPr>
      <w:r>
        <w:rPr>
          <w:rFonts w:hint="default"/>
          <w:lang w:val="en-US" w:eastAsia="zh-CN"/>
        </w:rPr>
        <w:t>2024年10月1日，美国智库传统基金会发布题为《太平洋再平衡：美国的太平洋岛国战略》的报告。该报告称，作为一个与太平洋接壤、与中国竞争不断升级的太平洋国家，美国必须继续以新的创新方式与太平洋岛屿国家合作。美国必须采取清醒的思路，将美国在太平洋岛屿国家的利益和目标放在首位，同时优先考虑在共同利益领域开展合作。</w:t>
      </w:r>
    </w:p>
    <w:p w14:paraId="2F9860A3">
      <w:pPr>
        <w:rPr>
          <w:rFonts w:hint="default"/>
          <w:lang w:val="en-US" w:eastAsia="zh-CN"/>
        </w:rPr>
      </w:pPr>
    </w:p>
    <w:p w14:paraId="105FAB60">
      <w:pPr>
        <w:rPr>
          <w:rFonts w:hint="default"/>
          <w:lang w:val="en-US" w:eastAsia="zh-CN"/>
        </w:rPr>
      </w:pPr>
      <w:r>
        <w:rPr>
          <w:rFonts w:hint="default"/>
          <w:lang w:val="en-US" w:eastAsia="zh-CN"/>
        </w:rPr>
        <w:t>注：文献为PDF格式，英文</w:t>
      </w:r>
      <w:r>
        <w:rPr>
          <w:rFonts w:hint="eastAsia"/>
          <w:lang w:val="en-US" w:eastAsia="zh-CN"/>
        </w:rPr>
        <w:t>18490字</w:t>
      </w:r>
      <w:r>
        <w:rPr>
          <w:rFonts w:hint="default"/>
          <w:lang w:val="en-US" w:eastAsia="zh-CN"/>
        </w:rPr>
        <w:t>，共42页。</w:t>
      </w:r>
    </w:p>
    <w:p w14:paraId="30BC8E27">
      <w:pPr>
        <w:rPr>
          <w:rFonts w:hint="default"/>
          <w:lang w:val="en-US" w:eastAsia="zh-CN"/>
        </w:rPr>
      </w:pPr>
    </w:p>
    <w:p w14:paraId="60475B70">
      <w:pPr>
        <w:rPr>
          <w:rFonts w:hint="default"/>
          <w:b/>
          <w:bCs/>
          <w:lang w:val="en-US" w:eastAsia="zh-CN"/>
        </w:rPr>
      </w:pPr>
      <w:r>
        <w:rPr>
          <w:rFonts w:hint="eastAsia"/>
          <w:b/>
          <w:bCs/>
          <w:lang w:val="en-US" w:eastAsia="zh-CN"/>
        </w:rPr>
        <w:t>23</w:t>
      </w:r>
      <w:r>
        <w:rPr>
          <w:rFonts w:hint="default"/>
          <w:b/>
          <w:bCs/>
          <w:lang w:val="en-US" w:eastAsia="zh-CN"/>
        </w:rPr>
        <w:t>、ASPI《印太海底电缆的未来和澳大利亚的机遇》(英文)</w:t>
      </w:r>
    </w:p>
    <w:p w14:paraId="6402BC4E">
      <w:pPr>
        <w:rPr>
          <w:rFonts w:hint="default"/>
          <w:b/>
          <w:bCs/>
          <w:lang w:val="en-US" w:eastAsia="zh-CN"/>
        </w:rPr>
      </w:pPr>
      <w:r>
        <w:rPr>
          <w:rFonts w:hint="default"/>
          <w:b/>
          <w:bCs/>
          <w:lang w:val="en-US" w:eastAsia="zh-CN"/>
        </w:rPr>
        <w:t>——Connecting the Indo-Pacific: the future of subsea cables and opportunities for Australia</w:t>
      </w:r>
    </w:p>
    <w:p w14:paraId="1BA0294F">
      <w:pPr>
        <w:rPr>
          <w:rFonts w:hint="default"/>
          <w:lang w:val="en-US" w:eastAsia="zh-CN"/>
        </w:rPr>
      </w:pPr>
    </w:p>
    <w:p w14:paraId="6D33F555">
      <w:pPr>
        <w:rPr>
          <w:rFonts w:hint="default"/>
          <w:lang w:val="en-US" w:eastAsia="zh-CN"/>
        </w:rPr>
      </w:pPr>
      <w:r>
        <w:rPr>
          <w:rFonts w:hint="default"/>
          <w:lang w:val="en-US" w:eastAsia="zh-CN"/>
        </w:rPr>
        <w:t>2024年9月25日，澳大利亚战略政策研究所（ASPI）发布题为《印太海底电缆的未来和澳大利亚的机遇》的报告。报告表示，海底电缆网络是关键的基础设施，它们承载几乎所有公共互联网和私人网络数据流量，促进全球经济和金融活动以及政府和军事通信和行动。海底电缆领域已进入一个新时代，目前，超大规模企业（超大规模云和内容提供商）的不断参与以及主要大国和小多边集团的战略行动正在塑造这一格局。该报告探讨了这对澳大利亚的意义，以及澳大利亚如何利用这些不断发展的动态，通过改善区域海底电缆的弹性和数字连接（包括其自身），巩固其作为印太数字中心的地位。本报告提出了五项重要建议，包括澳大利亚政府支持和加强区域维修和维护能力，确保电缆管理和保护保持最佳实践，同时继续与区域合作伙伴合作，制定区域监管规范和标准。</w:t>
      </w:r>
    </w:p>
    <w:p w14:paraId="1AE93E95">
      <w:pPr>
        <w:rPr>
          <w:rFonts w:hint="default"/>
          <w:lang w:val="en-US" w:eastAsia="zh-CN"/>
        </w:rPr>
      </w:pPr>
    </w:p>
    <w:p w14:paraId="7239EC44">
      <w:pPr>
        <w:rPr>
          <w:rFonts w:hint="default"/>
          <w:lang w:val="en-US" w:eastAsia="zh-CN"/>
        </w:rPr>
      </w:pPr>
      <w:r>
        <w:rPr>
          <w:rFonts w:hint="default"/>
          <w:lang w:val="en-US" w:eastAsia="zh-CN"/>
        </w:rPr>
        <w:t>注：文献为PDF格式，英文</w:t>
      </w:r>
      <w:r>
        <w:rPr>
          <w:rFonts w:hint="eastAsia"/>
          <w:lang w:val="en-US" w:eastAsia="zh-CN"/>
        </w:rPr>
        <w:t>13380字</w:t>
      </w:r>
      <w:r>
        <w:rPr>
          <w:rFonts w:hint="default"/>
          <w:lang w:val="en-US" w:eastAsia="zh-CN"/>
        </w:rPr>
        <w:t>，共28页。</w:t>
      </w:r>
    </w:p>
    <w:p w14:paraId="21D32744">
      <w:pPr>
        <w:rPr>
          <w:rFonts w:hint="default"/>
          <w:lang w:val="en-US" w:eastAsia="zh-CN"/>
        </w:rPr>
      </w:pPr>
    </w:p>
    <w:p w14:paraId="6394D2F4">
      <w:pPr>
        <w:rPr>
          <w:rFonts w:hint="default"/>
          <w:b/>
          <w:bCs/>
          <w:lang w:val="en-US" w:eastAsia="zh-CN"/>
        </w:rPr>
      </w:pPr>
      <w:r>
        <w:rPr>
          <w:rFonts w:hint="eastAsia"/>
          <w:b/>
          <w:bCs/>
          <w:lang w:val="en-US" w:eastAsia="zh-CN"/>
        </w:rPr>
        <w:t>24</w:t>
      </w:r>
      <w:r>
        <w:rPr>
          <w:rFonts w:hint="default"/>
          <w:b/>
          <w:bCs/>
          <w:lang w:val="en-US" w:eastAsia="zh-CN"/>
        </w:rPr>
        <w:t>、洛伊研究所《从太平洋岛国视角看全球参与：准入、问责和协调》(英文)</w:t>
      </w:r>
    </w:p>
    <w:p w14:paraId="3CB6DA31">
      <w:pPr>
        <w:rPr>
          <w:rFonts w:hint="default"/>
          <w:b/>
          <w:bCs/>
          <w:lang w:val="en-US" w:eastAsia="zh-CN"/>
        </w:rPr>
      </w:pPr>
      <w:r>
        <w:rPr>
          <w:rFonts w:hint="default"/>
          <w:b/>
          <w:bCs/>
          <w:lang w:val="en-US" w:eastAsia="zh-CN"/>
        </w:rPr>
        <w:t>——Looking through a Pacific Islands lens: Access, accountability, and alignment in global engagements</w:t>
      </w:r>
    </w:p>
    <w:p w14:paraId="38D5B9A2">
      <w:pPr>
        <w:rPr>
          <w:rFonts w:hint="default"/>
          <w:lang w:val="en-US" w:eastAsia="zh-CN"/>
        </w:rPr>
      </w:pPr>
    </w:p>
    <w:p w14:paraId="695D8406">
      <w:pPr>
        <w:rPr>
          <w:rFonts w:hint="default"/>
          <w:lang w:val="en-US" w:eastAsia="zh-CN"/>
        </w:rPr>
      </w:pPr>
      <w:r>
        <w:rPr>
          <w:rFonts w:hint="default"/>
          <w:lang w:val="en-US" w:eastAsia="zh-CN"/>
        </w:rPr>
        <w:t>2024年12月12日，澳大利亚洛伊研究所发布题为《从太平洋岛国视角看全球参与：准入、问责和协调》的太平洋地缘政治项目报告。该报告基于对七个太平洋岛国的采访和研讨会。报告的调查结果来自对150多位政府、民间社会和商界的太平洋岛屿领导人的采访，探讨了地缘政治对治理、发展和安全的影响。该研究探讨了三个主要问题：外部参与和协议带来了什么？谁从中受益？太平洋岛屿国家如何才能更好地塑造参与议程？</w:t>
      </w:r>
    </w:p>
    <w:p w14:paraId="70714F54">
      <w:pPr>
        <w:rPr>
          <w:rFonts w:hint="default"/>
          <w:lang w:val="en-US" w:eastAsia="zh-CN"/>
        </w:rPr>
      </w:pPr>
    </w:p>
    <w:p w14:paraId="37043F6B">
      <w:pPr>
        <w:rPr>
          <w:rFonts w:hint="default"/>
          <w:lang w:val="en-US" w:eastAsia="zh-CN"/>
        </w:rPr>
      </w:pPr>
      <w:r>
        <w:rPr>
          <w:rFonts w:hint="default"/>
          <w:lang w:val="en-US" w:eastAsia="zh-CN"/>
        </w:rPr>
        <w:t>注：文献为PDF格式，英文</w:t>
      </w:r>
      <w:r>
        <w:rPr>
          <w:rFonts w:hint="eastAsia"/>
          <w:lang w:val="en-US" w:eastAsia="zh-CN"/>
        </w:rPr>
        <w:t>6500字</w:t>
      </w:r>
      <w:r>
        <w:rPr>
          <w:rFonts w:hint="default"/>
          <w:lang w:val="en-US" w:eastAsia="zh-CN"/>
        </w:rPr>
        <w:t>，共32页。</w:t>
      </w:r>
    </w:p>
    <w:p w14:paraId="7A8E1C69">
      <w:pPr>
        <w:rPr>
          <w:rFonts w:hint="default"/>
          <w:lang w:val="en-US" w:eastAsia="zh-CN"/>
        </w:rPr>
      </w:pPr>
    </w:p>
    <w:p w14:paraId="3B3F90C6">
      <w:pPr>
        <w:rPr>
          <w:rFonts w:hint="default"/>
          <w:b/>
          <w:bCs/>
          <w:lang w:val="en-US" w:eastAsia="zh-CN"/>
        </w:rPr>
      </w:pPr>
      <w:r>
        <w:rPr>
          <w:rFonts w:hint="eastAsia"/>
          <w:b/>
          <w:bCs/>
          <w:lang w:val="en-US" w:eastAsia="zh-CN"/>
        </w:rPr>
        <w:t>25</w:t>
      </w:r>
      <w:r>
        <w:rPr>
          <w:rFonts w:hint="default"/>
          <w:b/>
          <w:bCs/>
          <w:lang w:val="en-US" w:eastAsia="zh-CN"/>
        </w:rPr>
        <w:t>、CIGI《外层空间与北极：联系、机遇、挑战》(英文)</w:t>
      </w:r>
    </w:p>
    <w:p w14:paraId="4BDBD5FA">
      <w:pPr>
        <w:rPr>
          <w:rFonts w:hint="default"/>
          <w:b/>
          <w:bCs/>
          <w:lang w:val="en-US" w:eastAsia="zh-CN"/>
        </w:rPr>
      </w:pPr>
      <w:r>
        <w:rPr>
          <w:rFonts w:hint="default"/>
          <w:b/>
          <w:bCs/>
          <w:lang w:val="en-US" w:eastAsia="zh-CN"/>
        </w:rPr>
        <w:t>——Outer Space and the Arctic: Connections, Opportunities,Challenges</w:t>
      </w:r>
    </w:p>
    <w:p w14:paraId="0DADD800">
      <w:pPr>
        <w:rPr>
          <w:rFonts w:hint="default"/>
          <w:lang w:val="en-US" w:eastAsia="zh-CN"/>
        </w:rPr>
      </w:pPr>
    </w:p>
    <w:p w14:paraId="6E7FCFEF">
      <w:pPr>
        <w:rPr>
          <w:rFonts w:hint="default"/>
          <w:lang w:val="en-US" w:eastAsia="zh-CN"/>
        </w:rPr>
      </w:pPr>
      <w:r>
        <w:rPr>
          <w:rFonts w:hint="default"/>
          <w:lang w:val="en-US" w:eastAsia="zh-CN"/>
        </w:rPr>
        <w:t>2024年9月19日，加拿大国际治理创新中心(CIGI)发布题为《外层空间与北极：联系、机遇、挑战》的报告。报告表示，太空利用率的提高给北极国家和地区政府、当地社区、土著组织和公司带来了风险。卫星容易受到系统故障、蓄意攻击和太阳风暴等自然力量的影响。需要各种冗余来防范这些风险。例如，尽管GPS具有节省成本的优势，但地面航空导航辅助设备仍应得到维护。同时，卫星通过增强对潜在对手正在做什么或不做什么的了解，为北极安全做出了贡献。北极最大的地缘政治风险之一是安全困境，即各国被迫加强军事能力，以应对其他国家可能增加军事能力的一系列升级反应。卫星有助于防止不必要的升级、事故和军备竞赛。</w:t>
      </w:r>
    </w:p>
    <w:p w14:paraId="2901E33C">
      <w:pPr>
        <w:rPr>
          <w:rFonts w:hint="default"/>
          <w:lang w:val="en-US" w:eastAsia="zh-CN"/>
        </w:rPr>
      </w:pPr>
    </w:p>
    <w:p w14:paraId="120E6C4E">
      <w:pPr>
        <w:rPr>
          <w:rFonts w:hint="default"/>
          <w:lang w:val="en-US" w:eastAsia="zh-CN"/>
        </w:rPr>
      </w:pPr>
      <w:r>
        <w:rPr>
          <w:rFonts w:hint="default"/>
          <w:lang w:val="en-US" w:eastAsia="zh-CN"/>
        </w:rPr>
        <w:t>注：文献为PDF格式，英文</w:t>
      </w:r>
      <w:r>
        <w:rPr>
          <w:rFonts w:hint="eastAsia"/>
          <w:lang w:val="en-US" w:eastAsia="zh-CN"/>
        </w:rPr>
        <w:t>9422字</w:t>
      </w:r>
      <w:r>
        <w:rPr>
          <w:rFonts w:hint="default"/>
          <w:lang w:val="en-US" w:eastAsia="zh-CN"/>
        </w:rPr>
        <w:t>，共22页。</w:t>
      </w:r>
    </w:p>
    <w:p w14:paraId="7728F7A5">
      <w:pPr>
        <w:rPr>
          <w:rFonts w:hint="default"/>
          <w:lang w:val="en-US" w:eastAsia="zh-CN"/>
        </w:rPr>
      </w:pPr>
    </w:p>
    <w:p w14:paraId="607672E1">
      <w:pPr>
        <w:rPr>
          <w:rFonts w:hint="default"/>
          <w:b/>
          <w:bCs/>
          <w:lang w:val="en-US" w:eastAsia="zh-CN"/>
        </w:rPr>
      </w:pPr>
      <w:r>
        <w:rPr>
          <w:rFonts w:hint="default"/>
          <w:b/>
          <w:bCs/>
          <w:lang w:val="en-US" w:eastAsia="zh-CN"/>
        </w:rPr>
        <w:t>2</w:t>
      </w:r>
      <w:r>
        <w:rPr>
          <w:rFonts w:hint="eastAsia"/>
          <w:b/>
          <w:bCs/>
          <w:lang w:val="en-US" w:eastAsia="zh-CN"/>
        </w:rPr>
        <w:t>6</w:t>
      </w:r>
      <w:r>
        <w:rPr>
          <w:rFonts w:hint="default"/>
          <w:b/>
          <w:bCs/>
          <w:lang w:val="en-US" w:eastAsia="zh-CN"/>
        </w:rPr>
        <w:t>、英国地缘战略委员会《AUKUS的价值和挑战》(英文)</w:t>
      </w:r>
    </w:p>
    <w:p w14:paraId="0D20A7F8">
      <w:pPr>
        <w:rPr>
          <w:rFonts w:hint="default"/>
          <w:b/>
          <w:bCs/>
          <w:lang w:val="en-US" w:eastAsia="zh-CN"/>
        </w:rPr>
      </w:pPr>
      <w:r>
        <w:rPr>
          <w:rFonts w:hint="default"/>
          <w:b/>
          <w:bCs/>
          <w:lang w:val="en-US" w:eastAsia="zh-CN"/>
        </w:rPr>
        <w:t>——The value and challenges of AUKUS</w:t>
      </w:r>
    </w:p>
    <w:p w14:paraId="1092869E">
      <w:pPr>
        <w:rPr>
          <w:rFonts w:hint="default"/>
          <w:lang w:val="en-US" w:eastAsia="zh-CN"/>
        </w:rPr>
      </w:pPr>
    </w:p>
    <w:p w14:paraId="166B1D39">
      <w:pPr>
        <w:rPr>
          <w:rFonts w:hint="default"/>
          <w:lang w:val="en-US" w:eastAsia="zh-CN"/>
        </w:rPr>
      </w:pPr>
      <w:r>
        <w:rPr>
          <w:rFonts w:hint="default"/>
          <w:lang w:val="en-US" w:eastAsia="zh-CN"/>
        </w:rPr>
        <w:t>2024年12月4日，英国智库“地缘战略委员会”发布题为《AUKUS的价值和挑战》的报告。报告要点包括：1.AUKUS协议是英国外交和国防政策的核心部分，其好处将大大促进英国在国内和国外的战略利益。然而，AUKUS协议并不能保证一帆风顺，尤其是考虑到即将上任的美国政府可能对美国参与的深度持怀疑态度。2.英国政府需要降低AUKUS协议的风险。政府应采取措施管理风险，为AUKUS的成功提供最佳机会，但英国也应该为未来的潜艇能力制定B计划。3.英国政府应与业界合作，确保对建造未来潜艇所需的设施、基础设施、供应链和人员进行足够广泛的投资。</w:t>
      </w:r>
    </w:p>
    <w:p w14:paraId="41890B6B">
      <w:pPr>
        <w:rPr>
          <w:rFonts w:hint="default"/>
          <w:lang w:val="en-US" w:eastAsia="zh-CN"/>
        </w:rPr>
      </w:pPr>
    </w:p>
    <w:p w14:paraId="6A40C36C">
      <w:pPr>
        <w:rPr>
          <w:rFonts w:hint="default"/>
          <w:lang w:val="en-US" w:eastAsia="zh-CN"/>
        </w:rPr>
      </w:pPr>
      <w:r>
        <w:rPr>
          <w:rFonts w:hint="default"/>
          <w:lang w:val="en-US" w:eastAsia="zh-CN"/>
        </w:rPr>
        <w:t>注：文献为PDF格式，英文</w:t>
      </w:r>
      <w:r>
        <w:rPr>
          <w:rFonts w:hint="eastAsia"/>
          <w:lang w:val="en-US" w:eastAsia="zh-CN"/>
        </w:rPr>
        <w:t>3915字</w:t>
      </w:r>
      <w:r>
        <w:rPr>
          <w:rFonts w:hint="default"/>
          <w:lang w:val="en-US" w:eastAsia="zh-CN"/>
        </w:rPr>
        <w:t>，共11页。</w:t>
      </w:r>
    </w:p>
    <w:p w14:paraId="0EF4AC50">
      <w:pPr>
        <w:rPr>
          <w:rFonts w:hint="default"/>
          <w:lang w:val="en-US" w:eastAsia="zh-CN"/>
        </w:rPr>
      </w:pPr>
    </w:p>
    <w:p w14:paraId="57859790">
      <w:pPr>
        <w:rPr>
          <w:rFonts w:hint="default"/>
          <w:b/>
          <w:bCs/>
          <w:lang w:val="en-US" w:eastAsia="zh-CN"/>
        </w:rPr>
      </w:pPr>
      <w:r>
        <w:rPr>
          <w:rFonts w:hint="default"/>
          <w:b/>
          <w:bCs/>
          <w:lang w:val="en-US" w:eastAsia="zh-CN"/>
        </w:rPr>
        <w:t>2</w:t>
      </w:r>
      <w:r>
        <w:rPr>
          <w:rFonts w:hint="eastAsia"/>
          <w:b/>
          <w:bCs/>
          <w:lang w:val="en-US" w:eastAsia="zh-CN"/>
        </w:rPr>
        <w:t>7</w:t>
      </w:r>
      <w:r>
        <w:rPr>
          <w:rFonts w:hint="default"/>
          <w:b/>
          <w:bCs/>
          <w:lang w:val="en-US" w:eastAsia="zh-CN"/>
        </w:rPr>
        <w:t>、澳大利亚议会《关于南极对澳大利亚国家利益重要性的调查报告》(英文)</w:t>
      </w:r>
    </w:p>
    <w:p w14:paraId="1083659E">
      <w:pPr>
        <w:rPr>
          <w:rFonts w:hint="default"/>
          <w:b/>
          <w:bCs/>
          <w:lang w:val="en-US" w:eastAsia="zh-CN"/>
        </w:rPr>
      </w:pPr>
      <w:r>
        <w:rPr>
          <w:rFonts w:hint="default"/>
          <w:b/>
          <w:bCs/>
          <w:lang w:val="en-US" w:eastAsia="zh-CN"/>
        </w:rPr>
        <w:t>——Report on the Inquiry into the Importance of Antarctica to Australia's National Interests</w:t>
      </w:r>
    </w:p>
    <w:p w14:paraId="3B3F2652">
      <w:pPr>
        <w:rPr>
          <w:rFonts w:hint="default"/>
          <w:lang w:val="en-US" w:eastAsia="zh-CN"/>
        </w:rPr>
      </w:pPr>
    </w:p>
    <w:p w14:paraId="35C6377E">
      <w:pPr>
        <w:rPr>
          <w:rFonts w:hint="default"/>
          <w:lang w:val="en-US" w:eastAsia="zh-CN"/>
        </w:rPr>
      </w:pPr>
      <w:r>
        <w:rPr>
          <w:rFonts w:hint="default"/>
          <w:lang w:val="en-US" w:eastAsia="zh-CN"/>
        </w:rPr>
        <w:t>2025年2月，澳大利亚议会发布《关于南极对澳大利亚国家利益重要性的调查报告》。报告提出了13项建议，包括要求澳大利亚政府增加对外国站点、季节性营地、船只和保护区的检查频率。报告表示，根据《南极条约》，澳大利亚等缔约方有权检查其他国家的设施，以确保遵守非军事化和环境义务。</w:t>
      </w:r>
    </w:p>
    <w:p w14:paraId="471F6427">
      <w:pPr>
        <w:rPr>
          <w:rFonts w:hint="default"/>
          <w:lang w:val="en-US" w:eastAsia="zh-CN"/>
        </w:rPr>
      </w:pPr>
    </w:p>
    <w:p w14:paraId="36916708">
      <w:pPr>
        <w:rPr>
          <w:rFonts w:hint="default"/>
          <w:lang w:val="en-US" w:eastAsia="zh-CN"/>
        </w:rPr>
      </w:pPr>
      <w:r>
        <w:rPr>
          <w:rFonts w:hint="default"/>
          <w:lang w:val="en-US" w:eastAsia="zh-CN"/>
        </w:rPr>
        <w:t>注：文献为PDF格式，英文</w:t>
      </w:r>
      <w:r>
        <w:rPr>
          <w:rFonts w:hint="eastAsia"/>
          <w:lang w:val="en-US" w:eastAsia="zh-CN"/>
        </w:rPr>
        <w:t>24238字</w:t>
      </w:r>
      <w:r>
        <w:rPr>
          <w:rFonts w:hint="default"/>
          <w:lang w:val="en-US" w:eastAsia="zh-CN"/>
        </w:rPr>
        <w:t>，共86页。</w:t>
      </w:r>
    </w:p>
    <w:p w14:paraId="75B5D9B0">
      <w:pPr>
        <w:rPr>
          <w:rFonts w:hint="default"/>
          <w:lang w:val="en-US" w:eastAsia="zh-CN"/>
        </w:rPr>
      </w:pPr>
    </w:p>
    <w:p w14:paraId="176F2EFC">
      <w:pPr>
        <w:rPr>
          <w:rFonts w:hint="default"/>
          <w:b/>
          <w:bCs/>
          <w:lang w:val="en-US" w:eastAsia="zh-CN"/>
        </w:rPr>
      </w:pPr>
      <w:r>
        <w:rPr>
          <w:rFonts w:hint="eastAsia"/>
          <w:b/>
          <w:bCs/>
          <w:lang w:val="en-US" w:eastAsia="zh-CN"/>
        </w:rPr>
        <w:t>28</w:t>
      </w:r>
      <w:r>
        <w:rPr>
          <w:rFonts w:hint="default"/>
          <w:b/>
          <w:bCs/>
          <w:lang w:val="en-US" w:eastAsia="zh-CN"/>
        </w:rPr>
        <w:t>、澳大利亚政府《AUKUS潜艇工业战略》(英文)</w:t>
      </w:r>
    </w:p>
    <w:p w14:paraId="6B515EF5">
      <w:pPr>
        <w:rPr>
          <w:rFonts w:hint="default"/>
          <w:b/>
          <w:bCs/>
          <w:lang w:val="en-US" w:eastAsia="zh-CN"/>
        </w:rPr>
      </w:pPr>
      <w:r>
        <w:rPr>
          <w:rFonts w:hint="default"/>
          <w:b/>
          <w:bCs/>
          <w:lang w:val="en-US" w:eastAsia="zh-CN"/>
        </w:rPr>
        <w:t>——AUSTRALIA’S AUKUS SUBMARINE INDUSTRY STRATEGY</w:t>
      </w:r>
    </w:p>
    <w:p w14:paraId="2913153B">
      <w:pPr>
        <w:rPr>
          <w:rFonts w:hint="default"/>
          <w:lang w:val="en-US" w:eastAsia="zh-CN"/>
        </w:rPr>
      </w:pPr>
    </w:p>
    <w:p w14:paraId="70DE403D">
      <w:pPr>
        <w:rPr>
          <w:rFonts w:hint="default"/>
          <w:lang w:val="en-US" w:eastAsia="zh-CN"/>
        </w:rPr>
      </w:pPr>
      <w:r>
        <w:rPr>
          <w:rFonts w:hint="default"/>
          <w:lang w:val="en-US" w:eastAsia="zh-CN"/>
        </w:rPr>
        <w:t>2025年3月5日，澳大利亚政府发布《AUKUS潜艇工业战略》。该战略旨在建立强大且有弹性的自主潜艇工业体系，以支持澳大利亚的国防需求。战略提出了促进澳大利亚工业振兴的五大关键工作重点：一是为行业提出明确需求；二是提高关键领域的投资吸引力；三是简化监督；四是培养熟练劳动力；五是将澳大利亚工业整合到美国和英国供应链中。据报道，该战略预计未来30年将在澳大利亚创造约20000个就业岗位，并为澳大利亚工业发展提供前所未有的机会，使其能够参与澳、美、英三国的潜艇制造与维护工作。</w:t>
      </w:r>
    </w:p>
    <w:p w14:paraId="19EAA12E">
      <w:pPr>
        <w:rPr>
          <w:rFonts w:hint="default"/>
          <w:lang w:val="en-US" w:eastAsia="zh-CN"/>
        </w:rPr>
      </w:pPr>
    </w:p>
    <w:p w14:paraId="7BBD1810">
      <w:pPr>
        <w:rPr>
          <w:rFonts w:hint="default"/>
          <w:lang w:val="en-US" w:eastAsia="zh-CN"/>
        </w:rPr>
      </w:pPr>
      <w:r>
        <w:rPr>
          <w:rFonts w:hint="default"/>
          <w:lang w:val="en-US" w:eastAsia="zh-CN"/>
        </w:rPr>
        <w:t>注：文献为PDF格式，英文</w:t>
      </w:r>
      <w:r>
        <w:rPr>
          <w:rFonts w:hint="eastAsia"/>
          <w:lang w:val="en-US" w:eastAsia="zh-CN"/>
        </w:rPr>
        <w:t>13148字</w:t>
      </w:r>
      <w:r>
        <w:rPr>
          <w:rFonts w:hint="default"/>
          <w:lang w:val="en-US" w:eastAsia="zh-CN"/>
        </w:rPr>
        <w:t>，共59页。</w:t>
      </w:r>
    </w:p>
    <w:p w14:paraId="373134D1">
      <w:pPr>
        <w:rPr>
          <w:rFonts w:hint="default"/>
          <w:lang w:val="en-US" w:eastAsia="zh-CN"/>
        </w:rPr>
      </w:pPr>
    </w:p>
    <w:p w14:paraId="3FBA623B">
      <w:pPr>
        <w:rPr>
          <w:rFonts w:hint="default"/>
          <w:b/>
          <w:bCs/>
          <w:lang w:val="en-US" w:eastAsia="zh-CN"/>
        </w:rPr>
      </w:pPr>
      <w:r>
        <w:rPr>
          <w:rFonts w:hint="eastAsia"/>
          <w:b/>
          <w:bCs/>
          <w:lang w:val="en-US" w:eastAsia="zh-CN"/>
        </w:rPr>
        <w:t>29</w:t>
      </w:r>
      <w:bookmarkStart w:id="0" w:name="_GoBack"/>
      <w:bookmarkEnd w:id="0"/>
      <w:r>
        <w:rPr>
          <w:rFonts w:hint="default"/>
          <w:b/>
          <w:bCs/>
          <w:lang w:val="en-US" w:eastAsia="zh-CN"/>
        </w:rPr>
        <w:t>、WWF《深海采矿对全球生物多样性框架和可持续发展议程的影响分析》(英文)</w:t>
      </w:r>
    </w:p>
    <w:p w14:paraId="0CFD9507">
      <w:pPr>
        <w:rPr>
          <w:rFonts w:hint="default"/>
          <w:b/>
          <w:bCs/>
          <w:lang w:val="en-US" w:eastAsia="zh-CN"/>
        </w:rPr>
      </w:pPr>
      <w:r>
        <w:rPr>
          <w:rFonts w:hint="default"/>
          <w:b/>
          <w:bCs/>
          <w:lang w:val="en-US" w:eastAsia="zh-CN"/>
        </w:rPr>
        <w:t>——Analysis of the Implications of Deep Seabed Mining for the Global Biodiversity Framework and the Sustainable Development Agenda</w:t>
      </w:r>
    </w:p>
    <w:p w14:paraId="07204C5C">
      <w:pPr>
        <w:rPr>
          <w:rFonts w:hint="default"/>
          <w:lang w:val="en-US" w:eastAsia="zh-CN"/>
        </w:rPr>
      </w:pPr>
    </w:p>
    <w:p w14:paraId="21D9D990">
      <w:pPr>
        <w:rPr>
          <w:rFonts w:hint="default"/>
          <w:lang w:val="en-US" w:eastAsia="zh-CN"/>
        </w:rPr>
      </w:pPr>
      <w:r>
        <w:rPr>
          <w:rFonts w:hint="default"/>
          <w:lang w:val="en-US" w:eastAsia="zh-CN"/>
        </w:rPr>
        <w:t>2025年4月4日，世界自然基金会（WWF）最新发布了一篇题为《深海采矿对全球生物多样性框架和可持续发展议程的影响分析》的报告。报告强调，深海采矿（DSM）可能对海洋生物多样性、气候调节和可持续发展造成不可挽回的损害。该报告结合全球生物多样性框架（GBF）和可持续发展目标（SDG）议程，评估了深海采矿带来的威胁。</w:t>
      </w:r>
    </w:p>
    <w:p w14:paraId="1383B942">
      <w:pPr>
        <w:rPr>
          <w:rFonts w:hint="default"/>
          <w:lang w:val="en-US" w:eastAsia="zh-CN"/>
        </w:rPr>
      </w:pPr>
    </w:p>
    <w:p w14:paraId="4EAEB945">
      <w:pPr>
        <w:rPr>
          <w:rFonts w:hint="default"/>
          <w:lang w:val="en-US" w:eastAsia="zh-CN"/>
        </w:rPr>
      </w:pPr>
      <w:r>
        <w:rPr>
          <w:rFonts w:hint="default"/>
          <w:lang w:val="en-US" w:eastAsia="zh-CN"/>
        </w:rPr>
        <w:t>注：文献为PDF格式，英文</w:t>
      </w:r>
      <w:r>
        <w:rPr>
          <w:rFonts w:hint="eastAsia"/>
          <w:lang w:val="en-US" w:eastAsia="zh-CN"/>
        </w:rPr>
        <w:t>12365字</w:t>
      </w:r>
      <w:r>
        <w:rPr>
          <w:rFonts w:hint="default"/>
          <w:lang w:val="en-US" w:eastAsia="zh-CN"/>
        </w:rPr>
        <w:t>，共24页。</w:t>
      </w:r>
    </w:p>
    <w:p w14:paraId="187C573F">
      <w:pPr>
        <w:rPr>
          <w:rFonts w:hint="default"/>
          <w:lang w:val="en-US" w:eastAsia="zh-CN"/>
        </w:rPr>
      </w:pPr>
    </w:p>
    <w:p w14:paraId="2202E45C">
      <w:pPr>
        <w:rPr>
          <w:rFonts w:hint="default"/>
          <w:b/>
          <w:bCs/>
          <w:lang w:val="en-US" w:eastAsia="zh-CN"/>
        </w:rPr>
      </w:pPr>
      <w:r>
        <w:rPr>
          <w:rFonts w:hint="eastAsia"/>
          <w:b/>
          <w:bCs/>
          <w:lang w:val="en-US" w:eastAsia="zh-CN"/>
        </w:rPr>
        <w:t>共计116821字。</w:t>
      </w:r>
    </w:p>
    <w:p w14:paraId="5D9CB5C0">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2075FB"/>
    <w:rsid w:val="03BF4636"/>
    <w:rsid w:val="1C5B5813"/>
    <w:rsid w:val="22315525"/>
    <w:rsid w:val="23B31FA0"/>
    <w:rsid w:val="2D2075FB"/>
    <w:rsid w:val="53211D72"/>
    <w:rsid w:val="68FF6A72"/>
    <w:rsid w:val="7BE35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7188</Words>
  <Characters>9195</Characters>
  <Lines>0</Lines>
  <Paragraphs>0</Paragraphs>
  <TotalTime>1</TotalTime>
  <ScaleCrop>false</ScaleCrop>
  <LinksUpToDate>false</LinksUpToDate>
  <CharactersWithSpaces>9441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2025-06-20T06:53:00Z</dcterms:created>
  <dc:creator>何天之衢</dc:creator>
  <cp:lastModifiedBy>何天之衢</cp:lastModifiedBy>
  <dcterms:modified xsi:type="dcterms:W3CDTF">2025-07-10T05:42:48Z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EF3506AF90934AC486C01E0F0E04AE4D_13</vt:lpwstr>
  </property>
  <property fmtid="{D5CDD505-2E9C-101B-9397-08002B2CF9AE}" pid="4" name="KSOTemplateDocerSaveRecord">
    <vt:lpwstr>eyJoZGlkIjoiNzU1OWMzYjFiZTEwY2FiMWZkNTJmNDc3MDM2YjM5NzAiLCJ1c2VySWQiOiIxMTk4NDA1MTIyIn0=</vt:lpwstr>
  </property>
</Properties>
</file>